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AAE45D" w14:textId="739210A2"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42076E92" w14:textId="3BFC0B09" w:rsidR="00186BC1" w:rsidRDefault="009B20F7">
      <w:pPr>
        <w:widowControl w:val="0"/>
        <w:pBdr>
          <w:top w:val="nil"/>
          <w:left w:val="nil"/>
          <w:bottom w:val="nil"/>
          <w:right w:val="nil"/>
          <w:between w:val="nil"/>
        </w:pBdr>
        <w:spacing w:after="145"/>
        <w:jc w:val="center"/>
        <w:rPr>
          <w:rFonts w:ascii="Calibri" w:eastAsia="Calibri" w:hAnsi="Calibri" w:cs="Calibri"/>
          <w:color w:val="000000"/>
          <w:sz w:val="22"/>
          <w:szCs w:val="22"/>
        </w:rPr>
      </w:pPr>
      <w:r>
        <w:rPr>
          <w:rFonts w:ascii="Calibri" w:eastAsia="Calibri" w:hAnsi="Calibri" w:cs="Calibri"/>
          <w:color w:val="000000"/>
          <w:sz w:val="24"/>
          <w:szCs w:val="24"/>
        </w:rPr>
        <w:t xml:space="preserve"> </w:t>
      </w:r>
      <w:r w:rsidR="00EA2555">
        <w:rPr>
          <w:rFonts w:ascii="Calibri" w:eastAsia="Calibri" w:hAnsi="Calibri" w:cs="Calibri"/>
          <w:b/>
          <w:color w:val="000000"/>
          <w:sz w:val="22"/>
          <w:szCs w:val="22"/>
        </w:rPr>
        <w:t>Williamson Fellows</w:t>
      </w:r>
      <w:r>
        <w:rPr>
          <w:rFonts w:ascii="Calibri" w:eastAsia="Calibri" w:hAnsi="Calibri" w:cs="Calibri"/>
          <w:b/>
          <w:color w:val="000000"/>
          <w:sz w:val="22"/>
          <w:szCs w:val="22"/>
        </w:rPr>
        <w:t xml:space="preserve"> Lesson Planning Template </w:t>
      </w:r>
    </w:p>
    <w:tbl>
      <w:tblPr>
        <w:tblStyle w:val="a"/>
        <w:tblW w:w="10455" w:type="dxa"/>
        <w:tblBorders>
          <w:top w:val="nil"/>
          <w:left w:val="nil"/>
          <w:bottom w:val="nil"/>
          <w:right w:val="nil"/>
          <w:insideH w:val="nil"/>
          <w:insideV w:val="nil"/>
        </w:tblBorders>
        <w:tblLayout w:type="fixed"/>
        <w:tblLook w:val="0000" w:firstRow="0" w:lastRow="0" w:firstColumn="0" w:lastColumn="0" w:noHBand="0" w:noVBand="0"/>
      </w:tblPr>
      <w:tblGrid>
        <w:gridCol w:w="3492"/>
        <w:gridCol w:w="3480"/>
        <w:gridCol w:w="3483"/>
      </w:tblGrid>
      <w:tr w:rsidR="00186BC1" w14:paraId="5A670A98" w14:textId="77777777">
        <w:trPr>
          <w:trHeight w:val="340"/>
        </w:trPr>
        <w:tc>
          <w:tcPr>
            <w:tcW w:w="3492" w:type="dxa"/>
            <w:tcBorders>
              <w:top w:val="single" w:sz="6" w:space="0" w:color="000000"/>
              <w:left w:val="single" w:sz="4" w:space="0" w:color="000000"/>
              <w:bottom w:val="single" w:sz="6" w:space="0" w:color="000000"/>
              <w:right w:val="single" w:sz="4" w:space="0" w:color="000000"/>
            </w:tcBorders>
            <w:vAlign w:val="center"/>
          </w:tcPr>
          <w:p w14:paraId="3229A604" w14:textId="7B76095B"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Grade</w:t>
            </w:r>
            <w:r w:rsidR="00EA2555">
              <w:rPr>
                <w:rFonts w:ascii="Calibri" w:eastAsia="Calibri" w:hAnsi="Calibri" w:cs="Calibri"/>
                <w:b/>
                <w:color w:val="000000"/>
                <w:sz w:val="18"/>
                <w:szCs w:val="18"/>
              </w:rPr>
              <w:t>(s)</w:t>
            </w:r>
            <w:r>
              <w:rPr>
                <w:rFonts w:ascii="Calibri" w:eastAsia="Calibri" w:hAnsi="Calibri" w:cs="Calibri"/>
                <w:b/>
                <w:color w:val="000000"/>
                <w:sz w:val="18"/>
                <w:szCs w:val="18"/>
              </w:rPr>
              <w:t>:</w:t>
            </w:r>
            <w:r w:rsidR="009C147B">
              <w:rPr>
                <w:rFonts w:ascii="Calibri" w:eastAsia="Calibri" w:hAnsi="Calibri" w:cs="Calibri"/>
                <w:b/>
                <w:color w:val="000000"/>
                <w:sz w:val="18"/>
                <w:szCs w:val="18"/>
              </w:rPr>
              <w:t xml:space="preserve">  </w:t>
            </w:r>
            <w:r w:rsidR="009C147B" w:rsidRPr="009C147B">
              <w:rPr>
                <w:rFonts w:ascii="Calibri" w:eastAsia="Calibri" w:hAnsi="Calibri" w:cs="Calibri"/>
                <w:bCs/>
                <w:i/>
                <w:iCs/>
                <w:color w:val="0070C0"/>
                <w:sz w:val="18"/>
                <w:szCs w:val="18"/>
              </w:rPr>
              <w:t>What grade level(s) is this lesson appropriate for?</w:t>
            </w:r>
            <w:r w:rsidR="00F77891">
              <w:rPr>
                <w:rFonts w:ascii="Calibri" w:eastAsia="Calibri" w:hAnsi="Calibri" w:cs="Calibri"/>
                <w:bCs/>
                <w:i/>
                <w:iCs/>
                <w:color w:val="0070C0"/>
                <w:sz w:val="18"/>
                <w:szCs w:val="18"/>
              </w:rPr>
              <w:t xml:space="preserve"> </w:t>
            </w:r>
            <w:r w:rsidR="00F77891" w:rsidRPr="00F77891">
              <w:rPr>
                <w:rFonts w:ascii="Calibri" w:eastAsia="Calibri" w:hAnsi="Calibri" w:cs="Calibri"/>
                <w:bCs/>
                <w:color w:val="000000" w:themeColor="text1"/>
                <w:sz w:val="18"/>
                <w:szCs w:val="18"/>
              </w:rPr>
              <w:t>6-8</w:t>
            </w:r>
          </w:p>
        </w:tc>
        <w:tc>
          <w:tcPr>
            <w:tcW w:w="3480" w:type="dxa"/>
            <w:tcBorders>
              <w:top w:val="single" w:sz="6" w:space="0" w:color="000000"/>
              <w:left w:val="single" w:sz="4" w:space="0" w:color="000000"/>
              <w:bottom w:val="single" w:sz="6" w:space="0" w:color="000000"/>
              <w:right w:val="single" w:sz="4" w:space="0" w:color="000000"/>
            </w:tcBorders>
            <w:vAlign w:val="center"/>
          </w:tcPr>
          <w:p w14:paraId="02D2AC2B" w14:textId="1E238776"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Topic:</w:t>
            </w:r>
            <w:r>
              <w:rPr>
                <w:rFonts w:ascii="Calibri" w:eastAsia="Calibri" w:hAnsi="Calibri" w:cs="Calibri"/>
                <w:color w:val="000000"/>
                <w:sz w:val="18"/>
                <w:szCs w:val="18"/>
              </w:rPr>
              <w:t xml:space="preserve"> </w:t>
            </w:r>
            <w:r w:rsidR="00295DE7">
              <w:rPr>
                <w:rFonts w:ascii="Calibri" w:eastAsia="Calibri" w:hAnsi="Calibri" w:cs="Calibri"/>
                <w:color w:val="000000"/>
                <w:sz w:val="18"/>
                <w:szCs w:val="18"/>
              </w:rPr>
              <w:t>Geologic History of Utah</w:t>
            </w:r>
          </w:p>
        </w:tc>
        <w:tc>
          <w:tcPr>
            <w:tcW w:w="3483" w:type="dxa"/>
            <w:tcBorders>
              <w:top w:val="single" w:sz="6" w:space="0" w:color="000000"/>
              <w:left w:val="single" w:sz="4" w:space="0" w:color="000000"/>
              <w:bottom w:val="single" w:sz="6" w:space="0" w:color="000000"/>
              <w:right w:val="single" w:sz="4" w:space="0" w:color="000000"/>
            </w:tcBorders>
            <w:vAlign w:val="center"/>
          </w:tcPr>
          <w:p w14:paraId="67239063" w14:textId="1802BAD4"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Lesson #</w:t>
            </w:r>
            <w:r>
              <w:rPr>
                <w:rFonts w:ascii="Calibri" w:eastAsia="Calibri" w:hAnsi="Calibri" w:cs="Calibri"/>
                <w:color w:val="000000"/>
                <w:sz w:val="18"/>
                <w:szCs w:val="18"/>
              </w:rPr>
              <w:t xml:space="preserve"> _</w:t>
            </w:r>
            <w:r w:rsidR="00295DE7">
              <w:rPr>
                <w:rFonts w:ascii="Calibri" w:eastAsia="Calibri" w:hAnsi="Calibri" w:cs="Calibri"/>
                <w:color w:val="000000"/>
                <w:sz w:val="18"/>
                <w:szCs w:val="18"/>
                <w:u w:val="single"/>
              </w:rPr>
              <w:t>3</w:t>
            </w:r>
            <w:r>
              <w:rPr>
                <w:rFonts w:ascii="Calibri" w:eastAsia="Calibri" w:hAnsi="Calibri" w:cs="Calibri"/>
                <w:color w:val="000000"/>
                <w:sz w:val="18"/>
                <w:szCs w:val="18"/>
              </w:rPr>
              <w:t>___</w:t>
            </w:r>
            <w:r>
              <w:rPr>
                <w:rFonts w:ascii="Calibri" w:eastAsia="Calibri" w:hAnsi="Calibri" w:cs="Calibri"/>
                <w:b/>
                <w:color w:val="000000"/>
                <w:sz w:val="18"/>
                <w:szCs w:val="18"/>
              </w:rPr>
              <w:t xml:space="preserve"> in a series of </w:t>
            </w:r>
            <w:r>
              <w:rPr>
                <w:rFonts w:ascii="Calibri" w:eastAsia="Calibri" w:hAnsi="Calibri" w:cs="Calibri"/>
                <w:color w:val="000000"/>
                <w:sz w:val="18"/>
                <w:szCs w:val="18"/>
              </w:rPr>
              <w:t>_</w:t>
            </w:r>
            <w:r w:rsidR="00F77891" w:rsidRPr="00F77891">
              <w:rPr>
                <w:rFonts w:ascii="Calibri" w:eastAsia="Calibri" w:hAnsi="Calibri" w:cs="Calibri"/>
                <w:color w:val="000000"/>
                <w:sz w:val="18"/>
                <w:szCs w:val="18"/>
                <w:u w:val="single"/>
              </w:rPr>
              <w:t>3</w:t>
            </w:r>
            <w:r>
              <w:rPr>
                <w:rFonts w:ascii="Calibri" w:eastAsia="Calibri" w:hAnsi="Calibri" w:cs="Calibri"/>
                <w:color w:val="000000"/>
                <w:sz w:val="18"/>
                <w:szCs w:val="18"/>
              </w:rPr>
              <w:t>___</w:t>
            </w:r>
            <w:r>
              <w:rPr>
                <w:rFonts w:ascii="Calibri" w:eastAsia="Calibri" w:hAnsi="Calibri" w:cs="Calibri"/>
                <w:b/>
                <w:color w:val="000000"/>
                <w:sz w:val="18"/>
                <w:szCs w:val="18"/>
              </w:rPr>
              <w:t xml:space="preserve"> lessons</w:t>
            </w:r>
          </w:p>
        </w:tc>
      </w:tr>
      <w:tr w:rsidR="00186BC1" w14:paraId="0AFDF787" w14:textId="77777777">
        <w:trPr>
          <w:trHeight w:val="220"/>
        </w:trPr>
        <w:tc>
          <w:tcPr>
            <w:tcW w:w="10455" w:type="dxa"/>
            <w:gridSpan w:val="3"/>
            <w:tcBorders>
              <w:top w:val="single" w:sz="6" w:space="0" w:color="000000"/>
              <w:left w:val="single" w:sz="4" w:space="0" w:color="000000"/>
              <w:bottom w:val="single" w:sz="6" w:space="0" w:color="000000"/>
              <w:right w:val="single" w:sz="4" w:space="0" w:color="000000"/>
            </w:tcBorders>
          </w:tcPr>
          <w:p w14:paraId="474E842B" w14:textId="3FD2E187" w:rsidR="00186BC1" w:rsidRPr="00772F95"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Brief Lesson Description</w:t>
            </w:r>
            <w:r>
              <w:rPr>
                <w:rFonts w:ascii="Calibri" w:eastAsia="Calibri" w:hAnsi="Calibri" w:cs="Calibri"/>
                <w:color w:val="000000"/>
                <w:sz w:val="18"/>
                <w:szCs w:val="18"/>
              </w:rPr>
              <w:t xml:space="preserve">:  </w:t>
            </w:r>
            <w:r w:rsidR="00772F95">
              <w:rPr>
                <w:rFonts w:ascii="Calibri" w:eastAsia="Calibri" w:hAnsi="Calibri" w:cs="Calibri"/>
                <w:i/>
                <w:iCs/>
                <w:color w:val="0070C0"/>
                <w:sz w:val="18"/>
                <w:szCs w:val="18"/>
              </w:rPr>
              <w:t>Briefly d</w:t>
            </w:r>
            <w:r w:rsidR="005F2161">
              <w:rPr>
                <w:rFonts w:ascii="Calibri" w:eastAsia="Calibri" w:hAnsi="Calibri" w:cs="Calibri"/>
                <w:i/>
                <w:iCs/>
                <w:color w:val="0070C0"/>
                <w:sz w:val="18"/>
                <w:szCs w:val="18"/>
              </w:rPr>
              <w:t xml:space="preserve">escribe what </w:t>
            </w:r>
            <w:r w:rsidR="00772F95">
              <w:rPr>
                <w:rFonts w:ascii="Calibri" w:eastAsia="Calibri" w:hAnsi="Calibri" w:cs="Calibri"/>
                <w:i/>
                <w:iCs/>
                <w:color w:val="0070C0"/>
                <w:sz w:val="18"/>
                <w:szCs w:val="18"/>
              </w:rPr>
              <w:t xml:space="preserve">this lesson is about, what </w:t>
            </w:r>
            <w:r w:rsidR="005F2161">
              <w:rPr>
                <w:rFonts w:ascii="Calibri" w:eastAsia="Calibri" w:hAnsi="Calibri" w:cs="Calibri"/>
                <w:i/>
                <w:iCs/>
                <w:color w:val="0070C0"/>
                <w:sz w:val="18"/>
                <w:szCs w:val="18"/>
              </w:rPr>
              <w:t>will happen throughout the lesso</w:t>
            </w:r>
            <w:r w:rsidR="00772F95">
              <w:rPr>
                <w:rFonts w:ascii="Calibri" w:eastAsia="Calibri" w:hAnsi="Calibri" w:cs="Calibri"/>
                <w:i/>
                <w:iCs/>
                <w:color w:val="0070C0"/>
                <w:sz w:val="18"/>
                <w:szCs w:val="18"/>
              </w:rPr>
              <w:t>n,</w:t>
            </w:r>
            <w:r w:rsidR="005F2161">
              <w:rPr>
                <w:rFonts w:ascii="Calibri" w:eastAsia="Calibri" w:hAnsi="Calibri" w:cs="Calibri"/>
                <w:i/>
                <w:iCs/>
                <w:color w:val="0070C0"/>
                <w:sz w:val="18"/>
                <w:szCs w:val="18"/>
              </w:rPr>
              <w:t xml:space="preserve"> and how the lesson fits into the bigger module.</w:t>
            </w:r>
          </w:p>
          <w:p w14:paraId="2A314442" w14:textId="339CE6C8" w:rsidR="00186BC1" w:rsidRDefault="00A60D94">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In this lesson, students will learn how </w:t>
            </w:r>
            <w:r w:rsidR="00295DE7">
              <w:rPr>
                <w:rFonts w:ascii="Calibri" w:eastAsia="Calibri" w:hAnsi="Calibri" w:cs="Calibri"/>
                <w:color w:val="000000"/>
                <w:sz w:val="18"/>
                <w:szCs w:val="18"/>
              </w:rPr>
              <w:t>can we use sedimentary rocks and s</w:t>
            </w:r>
            <w:r w:rsidR="00C64D0B">
              <w:rPr>
                <w:rFonts w:ascii="Calibri" w:eastAsia="Calibri" w:hAnsi="Calibri" w:cs="Calibri"/>
                <w:color w:val="000000"/>
                <w:sz w:val="18"/>
                <w:szCs w:val="18"/>
              </w:rPr>
              <w:t>tr</w:t>
            </w:r>
            <w:r w:rsidR="00295DE7">
              <w:rPr>
                <w:rFonts w:ascii="Calibri" w:eastAsia="Calibri" w:hAnsi="Calibri" w:cs="Calibri"/>
                <w:color w:val="000000"/>
                <w:sz w:val="18"/>
                <w:szCs w:val="18"/>
              </w:rPr>
              <w:t>atigraphy to learn about Utah’s past</w:t>
            </w:r>
            <w:r>
              <w:rPr>
                <w:rFonts w:ascii="Calibri" w:eastAsia="Calibri" w:hAnsi="Calibri" w:cs="Calibri"/>
                <w:color w:val="000000"/>
                <w:sz w:val="18"/>
                <w:szCs w:val="18"/>
              </w:rPr>
              <w:t xml:space="preserve">. Using skills learned in previous lessons, students will study sedimentary rock sequences from national parks in the Colorado Plateau to tell the story of Utah from 500 million years ago to now. After discussing the importance of the Colorado Plateau, students will go on a virtual field trip with 4 stops at national parks. At each stop, the student will make observations about the identified rock formation(s), including grain size, fossils, and </w:t>
            </w:r>
            <w:r w:rsidR="008A0731">
              <w:rPr>
                <w:rFonts w:ascii="Calibri" w:eastAsia="Calibri" w:hAnsi="Calibri" w:cs="Calibri"/>
                <w:color w:val="000000"/>
                <w:sz w:val="18"/>
                <w:szCs w:val="18"/>
              </w:rPr>
              <w:t>sedimentary features</w:t>
            </w:r>
            <w:r>
              <w:rPr>
                <w:rFonts w:ascii="Calibri" w:eastAsia="Calibri" w:hAnsi="Calibri" w:cs="Calibri"/>
                <w:color w:val="000000"/>
                <w:sz w:val="18"/>
                <w:szCs w:val="18"/>
              </w:rPr>
              <w:t xml:space="preserve">, then use those observations to interpret the depositional environment of each formation. </w:t>
            </w:r>
            <w:r w:rsidR="008A0731">
              <w:rPr>
                <w:rFonts w:ascii="Calibri" w:eastAsia="Calibri" w:hAnsi="Calibri" w:cs="Calibri"/>
                <w:color w:val="000000"/>
                <w:sz w:val="18"/>
                <w:szCs w:val="18"/>
              </w:rPr>
              <w:t xml:space="preserve">The provided handout will guide these observations and interpretations. </w:t>
            </w:r>
            <w:r>
              <w:rPr>
                <w:rFonts w:ascii="Calibri" w:eastAsia="Calibri" w:hAnsi="Calibri" w:cs="Calibri"/>
                <w:color w:val="000000"/>
                <w:sz w:val="18"/>
                <w:szCs w:val="18"/>
              </w:rPr>
              <w:t xml:space="preserve">Once each stop has been visited, students will describe the geologic evolution of Utah from 500 million years ago to present. </w:t>
            </w:r>
            <w:r w:rsidR="008A0731">
              <w:rPr>
                <w:rFonts w:ascii="Calibri" w:eastAsia="Calibri" w:hAnsi="Calibri" w:cs="Calibri"/>
                <w:color w:val="000000"/>
                <w:sz w:val="18"/>
                <w:szCs w:val="18"/>
              </w:rPr>
              <w:t>This lesson is the culmination of the module, and students should be able to draw on skills learned in the previous lessons to complete this activity.</w:t>
            </w:r>
          </w:p>
          <w:p w14:paraId="3F145B43"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77B0729" w14:textId="77777777">
        <w:trPr>
          <w:trHeight w:val="460"/>
        </w:trPr>
        <w:tc>
          <w:tcPr>
            <w:tcW w:w="10455" w:type="dxa"/>
            <w:gridSpan w:val="3"/>
            <w:tcBorders>
              <w:top w:val="single" w:sz="6" w:space="0" w:color="000000"/>
              <w:left w:val="single" w:sz="4" w:space="0" w:color="000000"/>
              <w:bottom w:val="single" w:sz="6" w:space="0" w:color="000000"/>
              <w:right w:val="single" w:sz="4" w:space="0" w:color="000000"/>
            </w:tcBorders>
          </w:tcPr>
          <w:p w14:paraId="4C0DB5E2" w14:textId="7C3E72F9" w:rsidR="00186BC1" w:rsidRPr="00EA2555" w:rsidRDefault="009B20F7">
            <w:pPr>
              <w:widowControl w:val="0"/>
              <w:pBdr>
                <w:top w:val="nil"/>
                <w:left w:val="nil"/>
                <w:bottom w:val="nil"/>
                <w:right w:val="nil"/>
                <w:between w:val="nil"/>
              </w:pBdr>
              <w:rPr>
                <w:rFonts w:ascii="Calibri" w:eastAsia="Calibri" w:hAnsi="Calibri" w:cs="Calibri"/>
                <w:i/>
                <w:iCs/>
                <w:color w:val="0070C0"/>
                <w:sz w:val="18"/>
                <w:szCs w:val="18"/>
              </w:rPr>
            </w:pPr>
            <w:r>
              <w:rPr>
                <w:rFonts w:ascii="Calibri" w:eastAsia="Calibri" w:hAnsi="Calibri" w:cs="Calibri"/>
                <w:b/>
                <w:color w:val="000000"/>
                <w:sz w:val="18"/>
                <w:szCs w:val="18"/>
              </w:rPr>
              <w:t xml:space="preserve">Learning Outcome(s):  </w:t>
            </w:r>
            <w:r w:rsidR="00EA2555" w:rsidRPr="00D02657">
              <w:rPr>
                <w:rFonts w:ascii="Calibri" w:eastAsia="Calibri" w:hAnsi="Calibri" w:cs="Calibri"/>
                <w:bCs/>
                <w:i/>
                <w:iCs/>
                <w:color w:val="0070C0"/>
                <w:sz w:val="18"/>
                <w:szCs w:val="18"/>
              </w:rPr>
              <w:t xml:space="preserve">List 3-6 </w:t>
            </w:r>
            <w:r w:rsidR="00772F95">
              <w:rPr>
                <w:rFonts w:ascii="Calibri" w:eastAsia="Calibri" w:hAnsi="Calibri" w:cs="Calibri"/>
                <w:bCs/>
                <w:i/>
                <w:iCs/>
                <w:color w:val="0070C0"/>
                <w:sz w:val="18"/>
                <w:szCs w:val="18"/>
              </w:rPr>
              <w:t>l</w:t>
            </w:r>
            <w:r w:rsidR="00EA2555" w:rsidRPr="00D02657">
              <w:rPr>
                <w:rFonts w:ascii="Calibri" w:eastAsia="Calibri" w:hAnsi="Calibri" w:cs="Calibri"/>
                <w:bCs/>
                <w:i/>
                <w:iCs/>
                <w:color w:val="0070C0"/>
                <w:sz w:val="18"/>
                <w:szCs w:val="18"/>
              </w:rPr>
              <w:t xml:space="preserve">earning outcomes.  These are the big things that a student should </w:t>
            </w:r>
            <w:r w:rsidR="00EA2555" w:rsidRPr="00772F95">
              <w:rPr>
                <w:rFonts w:ascii="Calibri" w:eastAsia="Calibri" w:hAnsi="Calibri" w:cs="Calibri"/>
                <w:b/>
                <w:i/>
                <w:iCs/>
                <w:color w:val="0070C0"/>
                <w:sz w:val="18"/>
                <w:szCs w:val="18"/>
              </w:rPr>
              <w:t>know</w:t>
            </w:r>
            <w:r w:rsidR="00EA2555" w:rsidRPr="00D02657">
              <w:rPr>
                <w:rFonts w:ascii="Calibri" w:eastAsia="Calibri" w:hAnsi="Calibri" w:cs="Calibri"/>
                <w:bCs/>
                <w:i/>
                <w:iCs/>
                <w:color w:val="0070C0"/>
                <w:sz w:val="18"/>
                <w:szCs w:val="18"/>
              </w:rPr>
              <w:t xml:space="preserve"> and/or </w:t>
            </w:r>
            <w:r w:rsidR="00EA2555" w:rsidRPr="00772F95">
              <w:rPr>
                <w:rFonts w:ascii="Calibri" w:eastAsia="Calibri" w:hAnsi="Calibri" w:cs="Calibri"/>
                <w:b/>
                <w:i/>
                <w:iCs/>
                <w:color w:val="0070C0"/>
                <w:sz w:val="18"/>
                <w:szCs w:val="18"/>
              </w:rPr>
              <w:t>be able to do</w:t>
            </w:r>
            <w:r w:rsidR="00EA2555" w:rsidRPr="00D02657">
              <w:rPr>
                <w:rFonts w:ascii="Calibri" w:eastAsia="Calibri" w:hAnsi="Calibri" w:cs="Calibri"/>
                <w:bCs/>
                <w:i/>
                <w:iCs/>
                <w:color w:val="0070C0"/>
                <w:sz w:val="18"/>
                <w:szCs w:val="18"/>
              </w:rPr>
              <w:t xml:space="preserve"> by the end of the lesson.</w:t>
            </w:r>
            <w:r w:rsidR="00EA2555" w:rsidRPr="00EA2555">
              <w:rPr>
                <w:rFonts w:ascii="Calibri" w:eastAsia="Calibri" w:hAnsi="Calibri" w:cs="Calibri"/>
                <w:b/>
                <w:i/>
                <w:iCs/>
                <w:color w:val="0070C0"/>
                <w:sz w:val="18"/>
                <w:szCs w:val="18"/>
              </w:rPr>
              <w:t xml:space="preserve"> </w:t>
            </w:r>
          </w:p>
          <w:p w14:paraId="49531742" w14:textId="0B1F7279" w:rsidR="00186BC1" w:rsidRDefault="00BF76E6">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SWBAT:</w:t>
            </w:r>
          </w:p>
          <w:p w14:paraId="507739BD" w14:textId="2B86A0CF" w:rsidR="00BF76E6" w:rsidRDefault="00295DE7" w:rsidP="00BF76E6">
            <w:pPr>
              <w:pStyle w:val="ListParagraph"/>
              <w:widowControl w:val="0"/>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Use their knowledge of sedimentary rocks to identify depositional settings</w:t>
            </w:r>
          </w:p>
          <w:p w14:paraId="522F69F5" w14:textId="362641D5" w:rsidR="00BF76E6" w:rsidRDefault="00295DE7" w:rsidP="00BF76E6">
            <w:pPr>
              <w:pStyle w:val="ListParagraph"/>
              <w:widowControl w:val="0"/>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Use stratigraphic principles to make a time-ordered history</w:t>
            </w:r>
          </w:p>
          <w:p w14:paraId="15AD82C3" w14:textId="63D8C1F0" w:rsidR="00BF76E6" w:rsidRPr="00BF76E6" w:rsidRDefault="00BF76E6" w:rsidP="00BF76E6">
            <w:pPr>
              <w:pStyle w:val="ListParagraph"/>
              <w:widowControl w:val="0"/>
              <w:numPr>
                <w:ilvl w:val="0"/>
                <w:numId w:val="1"/>
              </w:num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Interpret a geologic history </w:t>
            </w:r>
            <w:r w:rsidR="00295DE7">
              <w:rPr>
                <w:rFonts w:ascii="Calibri" w:eastAsia="Calibri" w:hAnsi="Calibri" w:cs="Calibri"/>
                <w:color w:val="000000"/>
                <w:sz w:val="18"/>
                <w:szCs w:val="18"/>
              </w:rPr>
              <w:t>of Utah based on the rock record</w:t>
            </w:r>
          </w:p>
          <w:p w14:paraId="13B024A8"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AFB3AA9" w14:textId="77777777">
        <w:trPr>
          <w:trHeight w:val="100"/>
        </w:trPr>
        <w:tc>
          <w:tcPr>
            <w:tcW w:w="10455" w:type="dxa"/>
            <w:gridSpan w:val="3"/>
            <w:tcBorders>
              <w:top w:val="single" w:sz="6" w:space="0" w:color="000000"/>
              <w:left w:val="single" w:sz="4" w:space="0" w:color="000000"/>
              <w:bottom w:val="single" w:sz="6" w:space="0" w:color="000000"/>
              <w:right w:val="single" w:sz="4" w:space="0" w:color="000000"/>
            </w:tcBorders>
            <w:shd w:val="clear" w:color="auto" w:fill="D9D9D9"/>
            <w:vAlign w:val="center"/>
          </w:tcPr>
          <w:p w14:paraId="0AD00FCF" w14:textId="7777777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Background Information </w:t>
            </w:r>
          </w:p>
        </w:tc>
      </w:tr>
      <w:tr w:rsidR="00186BC1" w14:paraId="625E4AFD" w14:textId="77777777" w:rsidTr="002B5238">
        <w:trPr>
          <w:trHeight w:val="1731"/>
        </w:trPr>
        <w:tc>
          <w:tcPr>
            <w:tcW w:w="10455" w:type="dxa"/>
            <w:gridSpan w:val="3"/>
            <w:tcBorders>
              <w:top w:val="single" w:sz="6" w:space="0" w:color="000000"/>
              <w:left w:val="single" w:sz="4" w:space="0" w:color="000000"/>
              <w:bottom w:val="single" w:sz="6" w:space="0" w:color="000000"/>
              <w:right w:val="single" w:sz="4" w:space="0" w:color="000000"/>
            </w:tcBorders>
          </w:tcPr>
          <w:p w14:paraId="72C768D3" w14:textId="330D4628" w:rsidR="00186BC1" w:rsidRDefault="00772F95">
            <w:pPr>
              <w:widowControl w:val="0"/>
              <w:pBdr>
                <w:top w:val="nil"/>
                <w:left w:val="nil"/>
                <w:bottom w:val="nil"/>
                <w:right w:val="nil"/>
                <w:between w:val="nil"/>
              </w:pBdr>
              <w:rPr>
                <w:rFonts w:ascii="Calibri" w:eastAsia="Calibri" w:hAnsi="Calibri" w:cs="Calibri"/>
                <w:i/>
                <w:iCs/>
                <w:color w:val="0070C0"/>
                <w:sz w:val="18"/>
                <w:szCs w:val="18"/>
              </w:rPr>
            </w:pPr>
            <w:r>
              <w:rPr>
                <w:rFonts w:ascii="Calibri" w:eastAsia="Calibri" w:hAnsi="Calibri" w:cs="Calibri"/>
                <w:bCs/>
                <w:i/>
                <w:iCs/>
                <w:color w:val="0070C0"/>
                <w:sz w:val="18"/>
                <w:szCs w:val="18"/>
              </w:rPr>
              <w:t xml:space="preserve">Provide necessary background information about </w:t>
            </w:r>
            <w:r w:rsidR="00D02657">
              <w:rPr>
                <w:rFonts w:ascii="Calibri" w:eastAsia="Calibri" w:hAnsi="Calibri" w:cs="Calibri"/>
                <w:bCs/>
                <w:i/>
                <w:iCs/>
                <w:color w:val="0070C0"/>
                <w:sz w:val="18"/>
                <w:szCs w:val="18"/>
              </w:rPr>
              <w:t xml:space="preserve">ideas or </w:t>
            </w:r>
            <w:r w:rsidR="00D02657" w:rsidRPr="00D02657">
              <w:rPr>
                <w:rFonts w:ascii="Calibri" w:eastAsia="Calibri" w:hAnsi="Calibri" w:cs="Calibri"/>
                <w:bCs/>
                <w:i/>
                <w:iCs/>
                <w:color w:val="0070C0"/>
                <w:sz w:val="18"/>
                <w:szCs w:val="18"/>
              </w:rPr>
              <w:t xml:space="preserve">concepts that students need to know </w:t>
            </w:r>
            <w:r w:rsidR="00D02657" w:rsidRPr="00772F95">
              <w:rPr>
                <w:rFonts w:ascii="Calibri" w:eastAsia="Calibri" w:hAnsi="Calibri" w:cs="Calibri"/>
                <w:b/>
                <w:i/>
                <w:iCs/>
                <w:color w:val="0070C0"/>
                <w:sz w:val="18"/>
                <w:szCs w:val="18"/>
              </w:rPr>
              <w:t>before</w:t>
            </w:r>
            <w:r w:rsidR="00D02657" w:rsidRPr="00D02657">
              <w:rPr>
                <w:rFonts w:ascii="Calibri" w:eastAsia="Calibri" w:hAnsi="Calibri" w:cs="Calibri"/>
                <w:bCs/>
                <w:i/>
                <w:iCs/>
                <w:color w:val="0070C0"/>
                <w:sz w:val="18"/>
                <w:szCs w:val="18"/>
              </w:rPr>
              <w:t xml:space="preserve"> beginning this lesson</w:t>
            </w:r>
            <w:r>
              <w:rPr>
                <w:rFonts w:ascii="Calibri" w:eastAsia="Calibri" w:hAnsi="Calibri" w:cs="Calibri"/>
                <w:bCs/>
                <w:i/>
                <w:iCs/>
                <w:color w:val="0070C0"/>
                <w:sz w:val="18"/>
                <w:szCs w:val="18"/>
              </w:rPr>
              <w:t xml:space="preserve"> (e.g., students should know that CO</w:t>
            </w:r>
            <w:r w:rsidRPr="00772F95">
              <w:rPr>
                <w:rFonts w:ascii="Calibri" w:eastAsia="Calibri" w:hAnsi="Calibri" w:cs="Calibri"/>
                <w:bCs/>
                <w:i/>
                <w:iCs/>
                <w:color w:val="0070C0"/>
                <w:sz w:val="18"/>
                <w:szCs w:val="18"/>
                <w:vertAlign w:val="subscript"/>
              </w:rPr>
              <w:t>2</w:t>
            </w:r>
            <w:r>
              <w:rPr>
                <w:rFonts w:ascii="Calibri" w:eastAsia="Calibri" w:hAnsi="Calibri" w:cs="Calibri"/>
                <w:bCs/>
                <w:i/>
                <w:iCs/>
                <w:color w:val="0070C0"/>
                <w:sz w:val="18"/>
                <w:szCs w:val="18"/>
              </w:rPr>
              <w:t xml:space="preserve"> is a major greenhouse gas, or students should understand the role that water plays in weathering and erosion, etc.). </w:t>
            </w:r>
            <w:r>
              <w:rPr>
                <w:rFonts w:ascii="Calibri" w:eastAsia="Calibri" w:hAnsi="Calibri" w:cs="Calibri"/>
                <w:i/>
                <w:iCs/>
                <w:color w:val="0070C0"/>
                <w:sz w:val="18"/>
                <w:szCs w:val="18"/>
              </w:rPr>
              <w:t>You may want to describe why these ideas are important.</w:t>
            </w:r>
          </w:p>
          <w:p w14:paraId="1F49439A" w14:textId="77777777" w:rsidR="00C64D0B" w:rsidRDefault="00C64D0B">
            <w:pPr>
              <w:widowControl w:val="0"/>
              <w:pBdr>
                <w:top w:val="nil"/>
                <w:left w:val="nil"/>
                <w:bottom w:val="nil"/>
                <w:right w:val="nil"/>
                <w:between w:val="nil"/>
              </w:pBdr>
              <w:rPr>
                <w:rFonts w:ascii="Calibri" w:eastAsia="Calibri" w:hAnsi="Calibri" w:cs="Calibri"/>
                <w:i/>
                <w:iCs/>
                <w:color w:val="0070C0"/>
                <w:sz w:val="18"/>
                <w:szCs w:val="18"/>
              </w:rPr>
            </w:pPr>
          </w:p>
          <w:p w14:paraId="47DE4388" w14:textId="58EAA33A" w:rsidR="00C64D0B" w:rsidRDefault="00C64D0B">
            <w:pPr>
              <w:widowControl w:val="0"/>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Stude</w:t>
            </w:r>
            <w:r w:rsidR="008A0731">
              <w:rPr>
                <w:rFonts w:ascii="Calibri" w:eastAsia="Calibri" w:hAnsi="Calibri" w:cs="Calibri"/>
                <w:color w:val="000000" w:themeColor="text1"/>
                <w:sz w:val="18"/>
                <w:szCs w:val="18"/>
              </w:rPr>
              <w:t>n</w:t>
            </w:r>
            <w:r>
              <w:rPr>
                <w:rFonts w:ascii="Calibri" w:eastAsia="Calibri" w:hAnsi="Calibri" w:cs="Calibri"/>
                <w:color w:val="000000" w:themeColor="text1"/>
                <w:sz w:val="18"/>
                <w:szCs w:val="18"/>
              </w:rPr>
              <w:t>ts should understand that sedimentary rocks form in specific environments</w:t>
            </w:r>
            <w:r w:rsidR="00B56863">
              <w:rPr>
                <w:rFonts w:ascii="Calibri" w:eastAsia="Calibri" w:hAnsi="Calibri" w:cs="Calibri"/>
                <w:color w:val="000000" w:themeColor="text1"/>
                <w:sz w:val="18"/>
                <w:szCs w:val="18"/>
              </w:rPr>
              <w:t>, and how to diagnose depositional environments</w:t>
            </w:r>
          </w:p>
          <w:p w14:paraId="430643A8" w14:textId="2FE659BC" w:rsidR="00C64D0B" w:rsidRPr="00BF76E6" w:rsidRDefault="00C64D0B">
            <w:pPr>
              <w:widowControl w:val="0"/>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Students should understand stratigraphic principles based on </w:t>
            </w:r>
            <w:r w:rsidRPr="00B56863">
              <w:rPr>
                <w:rFonts w:ascii="Calibri" w:eastAsia="Calibri" w:hAnsi="Calibri" w:cs="Calibri"/>
                <w:color w:val="000000" w:themeColor="text1"/>
                <w:sz w:val="18"/>
                <w:szCs w:val="18"/>
              </w:rPr>
              <w:t>the previous lesson</w:t>
            </w:r>
          </w:p>
        </w:tc>
      </w:tr>
      <w:tr w:rsidR="00186BC1" w14:paraId="742FA9C4" w14:textId="77777777">
        <w:trPr>
          <w:trHeight w:val="1820"/>
        </w:trPr>
        <w:tc>
          <w:tcPr>
            <w:tcW w:w="3492" w:type="dxa"/>
            <w:tcBorders>
              <w:top w:val="single" w:sz="6" w:space="0" w:color="000000"/>
              <w:left w:val="single" w:sz="4" w:space="0" w:color="000000"/>
              <w:bottom w:val="single" w:sz="6" w:space="0" w:color="000000"/>
              <w:right w:val="single" w:sz="4" w:space="0" w:color="000000"/>
            </w:tcBorders>
          </w:tcPr>
          <w:p w14:paraId="1EE83CE0" w14:textId="77777777" w:rsidR="00186BC1"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Science &amp; Engineering Practices: </w:t>
            </w:r>
          </w:p>
          <w:p w14:paraId="20AD134A" w14:textId="77777777" w:rsidR="00D02657"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List up to three Science &amp; Engineering Practices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student</w:t>
            </w:r>
            <w:r>
              <w:rPr>
                <w:rFonts w:ascii="Calibri" w:eastAsia="Calibri" w:hAnsi="Calibri" w:cs="Calibri"/>
                <w:bCs/>
                <w:i/>
                <w:iCs/>
                <w:color w:val="0070C0"/>
                <w:sz w:val="18"/>
                <w:szCs w:val="18"/>
              </w:rPr>
              <w:t>s</w:t>
            </w:r>
            <w:r w:rsidRPr="00D02657">
              <w:rPr>
                <w:rFonts w:ascii="Calibri" w:eastAsia="Calibri" w:hAnsi="Calibri" w:cs="Calibri"/>
                <w:bCs/>
                <w:i/>
                <w:iCs/>
                <w:color w:val="0070C0"/>
                <w:sz w:val="18"/>
                <w:szCs w:val="18"/>
              </w:rPr>
              <w:t xml:space="preserve"> will engage </w:t>
            </w:r>
            <w:r w:rsidR="001D7547">
              <w:rPr>
                <w:rFonts w:ascii="Calibri" w:eastAsia="Calibri" w:hAnsi="Calibri" w:cs="Calibri"/>
                <w:bCs/>
                <w:i/>
                <w:iCs/>
                <w:color w:val="0070C0"/>
                <w:sz w:val="18"/>
                <w:szCs w:val="18"/>
              </w:rPr>
              <w:t>in</w:t>
            </w:r>
            <w:r w:rsidRPr="00D02657">
              <w:rPr>
                <w:rFonts w:ascii="Calibri" w:eastAsia="Calibri" w:hAnsi="Calibri" w:cs="Calibri"/>
                <w:bCs/>
                <w:i/>
                <w:iCs/>
                <w:color w:val="0070C0"/>
                <w:sz w:val="18"/>
                <w:szCs w:val="18"/>
              </w:rPr>
              <w:t xml:space="preserve"> during this lesson.</w:t>
            </w:r>
          </w:p>
          <w:p w14:paraId="18329640" w14:textId="77777777" w:rsidR="00C64D0B" w:rsidRDefault="00C64D0B">
            <w:pPr>
              <w:widowControl w:val="0"/>
              <w:pBdr>
                <w:top w:val="nil"/>
                <w:left w:val="nil"/>
                <w:bottom w:val="nil"/>
                <w:right w:val="nil"/>
                <w:between w:val="nil"/>
              </w:pBdr>
              <w:rPr>
                <w:rFonts w:ascii="Calibri" w:eastAsia="Calibri" w:hAnsi="Calibri" w:cs="Calibri"/>
                <w:bCs/>
                <w:i/>
                <w:iCs/>
                <w:color w:val="0070C0"/>
                <w:sz w:val="18"/>
                <w:szCs w:val="18"/>
              </w:rPr>
            </w:pPr>
          </w:p>
          <w:p w14:paraId="5FF76238" w14:textId="77777777" w:rsidR="00C64D0B" w:rsidRPr="008A0731" w:rsidRDefault="00C64D0B">
            <w:pPr>
              <w:widowControl w:val="0"/>
              <w:pBdr>
                <w:top w:val="nil"/>
                <w:left w:val="nil"/>
                <w:bottom w:val="nil"/>
                <w:right w:val="nil"/>
                <w:between w:val="nil"/>
              </w:pBdr>
              <w:rPr>
                <w:rFonts w:ascii="Calibri" w:eastAsia="Calibri" w:hAnsi="Calibri" w:cs="Calibri"/>
                <w:bCs/>
                <w:color w:val="000000" w:themeColor="text1"/>
                <w:sz w:val="18"/>
                <w:szCs w:val="18"/>
              </w:rPr>
            </w:pPr>
            <w:r w:rsidRPr="008A0731">
              <w:rPr>
                <w:rFonts w:ascii="Calibri" w:eastAsia="Calibri" w:hAnsi="Calibri" w:cs="Calibri"/>
                <w:bCs/>
                <w:color w:val="000000" w:themeColor="text1"/>
                <w:sz w:val="18"/>
                <w:szCs w:val="18"/>
              </w:rPr>
              <w:t>Analyzing and interpreting data</w:t>
            </w:r>
          </w:p>
          <w:p w14:paraId="566FA646" w14:textId="1BC6440F" w:rsidR="00C64D0B" w:rsidRPr="00C64D0B" w:rsidRDefault="00C64D0B">
            <w:pPr>
              <w:widowControl w:val="0"/>
              <w:pBdr>
                <w:top w:val="nil"/>
                <w:left w:val="nil"/>
                <w:bottom w:val="nil"/>
                <w:right w:val="nil"/>
                <w:between w:val="nil"/>
              </w:pBdr>
              <w:rPr>
                <w:rFonts w:ascii="Calibri" w:eastAsia="Calibri" w:hAnsi="Calibri" w:cs="Calibri"/>
                <w:bCs/>
                <w:i/>
                <w:iCs/>
                <w:color w:val="0070C0"/>
                <w:sz w:val="18"/>
                <w:szCs w:val="18"/>
              </w:rPr>
            </w:pPr>
            <w:r w:rsidRPr="008A0731">
              <w:rPr>
                <w:rFonts w:ascii="Calibri" w:eastAsia="Calibri" w:hAnsi="Calibri" w:cs="Calibri"/>
                <w:bCs/>
                <w:color w:val="000000" w:themeColor="text1"/>
                <w:sz w:val="18"/>
                <w:szCs w:val="18"/>
              </w:rPr>
              <w:t>Making an argument from evidence</w:t>
            </w:r>
          </w:p>
        </w:tc>
        <w:tc>
          <w:tcPr>
            <w:tcW w:w="3480" w:type="dxa"/>
            <w:tcBorders>
              <w:top w:val="single" w:sz="6" w:space="0" w:color="000000"/>
              <w:left w:val="single" w:sz="4" w:space="0" w:color="000000"/>
              <w:bottom w:val="single" w:sz="6" w:space="0" w:color="000000"/>
              <w:right w:val="single" w:sz="4" w:space="0" w:color="000000"/>
            </w:tcBorders>
          </w:tcPr>
          <w:p w14:paraId="04F63DDA" w14:textId="77777777" w:rsidR="00186BC1"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Disciplinary Core Ideas: </w:t>
            </w:r>
          </w:p>
          <w:p w14:paraId="1685B470" w14:textId="77777777" w:rsidR="00D02657"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 xml:space="preserve">List up to three </w:t>
            </w:r>
            <w:r>
              <w:rPr>
                <w:rFonts w:ascii="Calibri" w:eastAsia="Calibri" w:hAnsi="Calibri" w:cs="Calibri"/>
                <w:bCs/>
                <w:i/>
                <w:iCs/>
                <w:color w:val="0070C0"/>
                <w:sz w:val="18"/>
                <w:szCs w:val="18"/>
              </w:rPr>
              <w:t>Disciplinary Core Ideas</w:t>
            </w:r>
            <w:r w:rsidRPr="00D02657">
              <w:rPr>
                <w:rFonts w:ascii="Calibri" w:eastAsia="Calibri" w:hAnsi="Calibri" w:cs="Calibri"/>
                <w:bCs/>
                <w:i/>
                <w:iCs/>
                <w:color w:val="0070C0"/>
                <w:sz w:val="18"/>
                <w:szCs w:val="18"/>
              </w:rPr>
              <w:t xml:space="preserve">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w:t>
            </w:r>
            <w:r>
              <w:rPr>
                <w:rFonts w:ascii="Calibri" w:eastAsia="Calibri" w:hAnsi="Calibri" w:cs="Calibri"/>
                <w:bCs/>
                <w:i/>
                <w:iCs/>
                <w:color w:val="0070C0"/>
                <w:sz w:val="18"/>
                <w:szCs w:val="18"/>
              </w:rPr>
              <w:t>are addressed in</w:t>
            </w:r>
            <w:r w:rsidRPr="00D02657">
              <w:rPr>
                <w:rFonts w:ascii="Calibri" w:eastAsia="Calibri" w:hAnsi="Calibri" w:cs="Calibri"/>
                <w:bCs/>
                <w:i/>
                <w:iCs/>
                <w:color w:val="0070C0"/>
                <w:sz w:val="18"/>
                <w:szCs w:val="18"/>
              </w:rPr>
              <w:t xml:space="preserve"> this lesson.</w:t>
            </w:r>
          </w:p>
          <w:p w14:paraId="09EC5072" w14:textId="77777777" w:rsidR="00C64D0B" w:rsidRDefault="00C64D0B">
            <w:pPr>
              <w:widowControl w:val="0"/>
              <w:pBdr>
                <w:top w:val="nil"/>
                <w:left w:val="nil"/>
                <w:bottom w:val="nil"/>
                <w:right w:val="nil"/>
                <w:between w:val="nil"/>
              </w:pBdr>
              <w:rPr>
                <w:rFonts w:ascii="Calibri" w:eastAsia="Calibri" w:hAnsi="Calibri" w:cs="Calibri"/>
                <w:bCs/>
                <w:i/>
                <w:iCs/>
                <w:color w:val="0070C0"/>
                <w:sz w:val="18"/>
                <w:szCs w:val="18"/>
              </w:rPr>
            </w:pPr>
          </w:p>
          <w:p w14:paraId="144AA785" w14:textId="271A5281" w:rsidR="00C64D0B" w:rsidRPr="00750C26" w:rsidRDefault="00C64D0B">
            <w:pPr>
              <w:widowControl w:val="0"/>
              <w:pBdr>
                <w:top w:val="nil"/>
                <w:left w:val="nil"/>
                <w:bottom w:val="nil"/>
                <w:right w:val="nil"/>
                <w:between w:val="nil"/>
              </w:pBdr>
              <w:rPr>
                <w:rFonts w:ascii="Calibri" w:eastAsia="Calibri" w:hAnsi="Calibri" w:cs="Calibri"/>
                <w:color w:val="000000"/>
                <w:sz w:val="18"/>
                <w:szCs w:val="18"/>
              </w:rPr>
            </w:pPr>
            <w:r w:rsidRPr="008A0731">
              <w:rPr>
                <w:rFonts w:ascii="Calibri" w:eastAsia="Calibri" w:hAnsi="Calibri" w:cs="Calibri"/>
                <w:bCs/>
                <w:color w:val="000000" w:themeColor="text1"/>
                <w:sz w:val="18"/>
                <w:szCs w:val="18"/>
              </w:rPr>
              <w:t>ESS2: Earth’s Systems</w:t>
            </w:r>
          </w:p>
        </w:tc>
        <w:tc>
          <w:tcPr>
            <w:tcW w:w="3483" w:type="dxa"/>
            <w:tcBorders>
              <w:top w:val="single" w:sz="6" w:space="0" w:color="000000"/>
              <w:left w:val="single" w:sz="4" w:space="0" w:color="000000"/>
              <w:bottom w:val="single" w:sz="6" w:space="0" w:color="000000"/>
              <w:right w:val="single" w:sz="4" w:space="0" w:color="000000"/>
            </w:tcBorders>
          </w:tcPr>
          <w:p w14:paraId="5FB3DCDB" w14:textId="77777777" w:rsidR="001D7547"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Crosscutting Concepts:  </w:t>
            </w:r>
          </w:p>
          <w:p w14:paraId="09D5E61D" w14:textId="77777777" w:rsidR="00186BC1" w:rsidRDefault="001D754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 xml:space="preserve">List up to three </w:t>
            </w:r>
            <w:r>
              <w:rPr>
                <w:rFonts w:ascii="Calibri" w:eastAsia="Calibri" w:hAnsi="Calibri" w:cs="Calibri"/>
                <w:bCs/>
                <w:i/>
                <w:iCs/>
                <w:color w:val="0070C0"/>
                <w:sz w:val="18"/>
                <w:szCs w:val="18"/>
              </w:rPr>
              <w:t>Crosscutting Concepts</w:t>
            </w:r>
            <w:r w:rsidRPr="00D02657">
              <w:rPr>
                <w:rFonts w:ascii="Calibri" w:eastAsia="Calibri" w:hAnsi="Calibri" w:cs="Calibri"/>
                <w:bCs/>
                <w:i/>
                <w:iCs/>
                <w:color w:val="0070C0"/>
                <w:sz w:val="18"/>
                <w:szCs w:val="18"/>
              </w:rPr>
              <w:t xml:space="preserve">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w:t>
            </w:r>
            <w:r>
              <w:rPr>
                <w:rFonts w:ascii="Calibri" w:eastAsia="Calibri" w:hAnsi="Calibri" w:cs="Calibri"/>
                <w:bCs/>
                <w:i/>
                <w:iCs/>
                <w:color w:val="0070C0"/>
                <w:sz w:val="18"/>
                <w:szCs w:val="18"/>
              </w:rPr>
              <w:t>are addressed in</w:t>
            </w:r>
            <w:r w:rsidRPr="00D02657">
              <w:rPr>
                <w:rFonts w:ascii="Calibri" w:eastAsia="Calibri" w:hAnsi="Calibri" w:cs="Calibri"/>
                <w:bCs/>
                <w:i/>
                <w:iCs/>
                <w:color w:val="0070C0"/>
                <w:sz w:val="18"/>
                <w:szCs w:val="18"/>
              </w:rPr>
              <w:t xml:space="preserve"> this lesson</w:t>
            </w:r>
            <w:r>
              <w:rPr>
                <w:rFonts w:ascii="Calibri" w:eastAsia="Calibri" w:hAnsi="Calibri" w:cs="Calibri"/>
                <w:bCs/>
                <w:i/>
                <w:iCs/>
                <w:color w:val="0070C0"/>
                <w:sz w:val="18"/>
                <w:szCs w:val="18"/>
              </w:rPr>
              <w:t>.</w:t>
            </w:r>
          </w:p>
          <w:p w14:paraId="3658D02B" w14:textId="77777777" w:rsidR="00C64D0B" w:rsidRDefault="00C64D0B">
            <w:pPr>
              <w:widowControl w:val="0"/>
              <w:pBdr>
                <w:top w:val="nil"/>
                <w:left w:val="nil"/>
                <w:bottom w:val="nil"/>
                <w:right w:val="nil"/>
                <w:between w:val="nil"/>
              </w:pBdr>
              <w:rPr>
                <w:rFonts w:ascii="Calibri" w:eastAsia="Calibri" w:hAnsi="Calibri" w:cs="Calibri"/>
                <w:bCs/>
                <w:i/>
                <w:iCs/>
                <w:color w:val="0070C0"/>
                <w:sz w:val="18"/>
                <w:szCs w:val="18"/>
              </w:rPr>
            </w:pPr>
          </w:p>
          <w:p w14:paraId="41F4FDA0" w14:textId="77777777" w:rsidR="00C64D0B" w:rsidRPr="008A0731" w:rsidRDefault="00C64D0B">
            <w:pPr>
              <w:widowControl w:val="0"/>
              <w:pBdr>
                <w:top w:val="nil"/>
                <w:left w:val="nil"/>
                <w:bottom w:val="nil"/>
                <w:right w:val="nil"/>
                <w:between w:val="nil"/>
              </w:pBdr>
              <w:rPr>
                <w:rFonts w:ascii="Calibri" w:eastAsia="Calibri" w:hAnsi="Calibri" w:cs="Calibri"/>
                <w:bCs/>
                <w:color w:val="000000" w:themeColor="text1"/>
                <w:sz w:val="18"/>
                <w:szCs w:val="18"/>
              </w:rPr>
            </w:pPr>
            <w:r w:rsidRPr="008A0731">
              <w:rPr>
                <w:rFonts w:ascii="Calibri" w:eastAsia="Calibri" w:hAnsi="Calibri" w:cs="Calibri"/>
                <w:bCs/>
                <w:color w:val="000000" w:themeColor="text1"/>
                <w:sz w:val="18"/>
                <w:szCs w:val="18"/>
              </w:rPr>
              <w:t>Stability and change</w:t>
            </w:r>
          </w:p>
          <w:p w14:paraId="0F0955DD" w14:textId="0A6AE63E" w:rsidR="00C64D0B" w:rsidRDefault="00C64D0B">
            <w:pPr>
              <w:widowControl w:val="0"/>
              <w:pBdr>
                <w:top w:val="nil"/>
                <w:left w:val="nil"/>
                <w:bottom w:val="nil"/>
                <w:right w:val="nil"/>
                <w:between w:val="nil"/>
              </w:pBdr>
              <w:rPr>
                <w:rFonts w:ascii="Calibri" w:eastAsia="Calibri" w:hAnsi="Calibri" w:cs="Calibri"/>
                <w:color w:val="000000"/>
                <w:sz w:val="18"/>
                <w:szCs w:val="18"/>
              </w:rPr>
            </w:pPr>
            <w:r w:rsidRPr="008A0731">
              <w:rPr>
                <w:rFonts w:ascii="Calibri" w:eastAsia="Calibri" w:hAnsi="Calibri" w:cs="Calibri"/>
                <w:bCs/>
                <w:color w:val="000000" w:themeColor="text1"/>
                <w:sz w:val="18"/>
                <w:szCs w:val="18"/>
              </w:rPr>
              <w:t>Cause and effect</w:t>
            </w:r>
          </w:p>
        </w:tc>
      </w:tr>
      <w:tr w:rsidR="00186BC1" w14:paraId="43BD3C40" w14:textId="77777777" w:rsidTr="002B5238">
        <w:trPr>
          <w:trHeight w:val="957"/>
        </w:trPr>
        <w:tc>
          <w:tcPr>
            <w:tcW w:w="10455" w:type="dxa"/>
            <w:gridSpan w:val="3"/>
            <w:tcBorders>
              <w:top w:val="single" w:sz="6" w:space="0" w:color="000000"/>
              <w:left w:val="single" w:sz="4" w:space="0" w:color="000000"/>
              <w:bottom w:val="single" w:sz="4" w:space="0" w:color="000000"/>
              <w:right w:val="single" w:sz="4" w:space="0" w:color="000000"/>
            </w:tcBorders>
          </w:tcPr>
          <w:p w14:paraId="15BDD13B" w14:textId="77777777"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Possible Preconceptions/Misconceptions: </w:t>
            </w:r>
            <w:r w:rsidR="0019399F">
              <w:rPr>
                <w:rFonts w:ascii="Calibri" w:eastAsia="Calibri" w:hAnsi="Calibri" w:cs="Calibri"/>
                <w:b/>
                <w:color w:val="000000"/>
                <w:sz w:val="18"/>
                <w:szCs w:val="18"/>
              </w:rPr>
              <w:t xml:space="preserve"> </w:t>
            </w:r>
            <w:r w:rsidR="0019399F" w:rsidRPr="0019399F">
              <w:rPr>
                <w:rFonts w:ascii="Calibri" w:eastAsia="Calibri" w:hAnsi="Calibri" w:cs="Calibri"/>
                <w:bCs/>
                <w:i/>
                <w:iCs/>
                <w:color w:val="0070C0"/>
                <w:sz w:val="18"/>
                <w:szCs w:val="18"/>
              </w:rPr>
              <w:t>Identify any common misconceptions that students might have about the subject.  For example</w:t>
            </w:r>
            <w:r w:rsidR="0019399F">
              <w:rPr>
                <w:rFonts w:ascii="Calibri" w:eastAsia="Calibri" w:hAnsi="Calibri" w:cs="Calibri"/>
                <w:bCs/>
                <w:i/>
                <w:iCs/>
                <w:color w:val="0070C0"/>
                <w:sz w:val="18"/>
                <w:szCs w:val="18"/>
              </w:rPr>
              <w:t xml:space="preserve">, students often </w:t>
            </w:r>
            <w:r w:rsidR="005F2161">
              <w:rPr>
                <w:rFonts w:ascii="Calibri" w:eastAsia="Calibri" w:hAnsi="Calibri" w:cs="Calibri"/>
                <w:bCs/>
                <w:i/>
                <w:iCs/>
                <w:color w:val="0070C0"/>
                <w:sz w:val="18"/>
                <w:szCs w:val="18"/>
              </w:rPr>
              <w:t>think that the only source of carbon is the atmosphere, or that scientists disagree on the causes of climate change, or that the amount of water on the planet is declining due to climate change, or that all rocks with layers are sedimentary, etc.</w:t>
            </w:r>
          </w:p>
          <w:p w14:paraId="6F33A5EB" w14:textId="77777777" w:rsidR="00750C26" w:rsidRDefault="00750C26">
            <w:pPr>
              <w:widowControl w:val="0"/>
              <w:pBdr>
                <w:top w:val="nil"/>
                <w:left w:val="nil"/>
                <w:bottom w:val="nil"/>
                <w:right w:val="nil"/>
                <w:between w:val="nil"/>
              </w:pBdr>
              <w:rPr>
                <w:rFonts w:ascii="Calibri" w:eastAsia="Calibri" w:hAnsi="Calibri" w:cs="Calibri"/>
                <w:bCs/>
                <w:color w:val="000000" w:themeColor="text1"/>
                <w:sz w:val="18"/>
                <w:szCs w:val="18"/>
              </w:rPr>
            </w:pPr>
          </w:p>
          <w:p w14:paraId="6977CDCD" w14:textId="4CCDDAB9" w:rsidR="00A371A8" w:rsidRDefault="00A371A8">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Students may not</w:t>
            </w:r>
            <w:r w:rsidR="008A0731">
              <w:rPr>
                <w:rFonts w:ascii="Calibri" w:eastAsia="Calibri" w:hAnsi="Calibri" w:cs="Calibri"/>
                <w:bCs/>
                <w:color w:val="000000" w:themeColor="text1"/>
                <w:sz w:val="18"/>
                <w:szCs w:val="18"/>
              </w:rPr>
              <w:t xml:space="preserve"> fully understand how</w:t>
            </w:r>
            <w:r>
              <w:rPr>
                <w:rFonts w:ascii="Calibri" w:eastAsia="Calibri" w:hAnsi="Calibri" w:cs="Calibri"/>
                <w:bCs/>
                <w:color w:val="000000" w:themeColor="text1"/>
                <w:sz w:val="18"/>
                <w:szCs w:val="18"/>
              </w:rPr>
              <w:t xml:space="preserve"> </w:t>
            </w:r>
            <w:r w:rsidR="00C64D0B">
              <w:rPr>
                <w:rFonts w:ascii="Calibri" w:eastAsia="Calibri" w:hAnsi="Calibri" w:cs="Calibri"/>
                <w:bCs/>
                <w:color w:val="000000" w:themeColor="text1"/>
                <w:sz w:val="18"/>
                <w:szCs w:val="18"/>
              </w:rPr>
              <w:t>environment</w:t>
            </w:r>
            <w:r w:rsidR="008A0731">
              <w:rPr>
                <w:rFonts w:ascii="Calibri" w:eastAsia="Calibri" w:hAnsi="Calibri" w:cs="Calibri"/>
                <w:bCs/>
                <w:color w:val="000000" w:themeColor="text1"/>
                <w:sz w:val="18"/>
                <w:szCs w:val="18"/>
              </w:rPr>
              <w:t>s</w:t>
            </w:r>
            <w:r w:rsidR="00C64D0B">
              <w:rPr>
                <w:rFonts w:ascii="Calibri" w:eastAsia="Calibri" w:hAnsi="Calibri" w:cs="Calibri"/>
                <w:bCs/>
                <w:color w:val="000000" w:themeColor="text1"/>
                <w:sz w:val="18"/>
                <w:szCs w:val="18"/>
              </w:rPr>
              <w:t xml:space="preserve"> can </w:t>
            </w:r>
            <w:r w:rsidR="00B56863">
              <w:rPr>
                <w:rFonts w:ascii="Calibri" w:eastAsia="Calibri" w:hAnsi="Calibri" w:cs="Calibri"/>
                <w:bCs/>
                <w:color w:val="000000" w:themeColor="text1"/>
                <w:sz w:val="18"/>
                <w:szCs w:val="18"/>
              </w:rPr>
              <w:t>change</w:t>
            </w:r>
            <w:r w:rsidR="00C64D0B" w:rsidRPr="00B56863">
              <w:rPr>
                <w:rFonts w:ascii="Calibri" w:eastAsia="Calibri" w:hAnsi="Calibri" w:cs="Calibri"/>
                <w:bCs/>
                <w:color w:val="000000" w:themeColor="text1"/>
                <w:sz w:val="18"/>
                <w:szCs w:val="18"/>
              </w:rPr>
              <w:t xml:space="preserve"> through geologic time</w:t>
            </w:r>
            <w:r w:rsidR="00C64D0B">
              <w:rPr>
                <w:rFonts w:ascii="Calibri" w:eastAsia="Calibri" w:hAnsi="Calibri" w:cs="Calibri"/>
                <w:bCs/>
                <w:color w:val="000000" w:themeColor="text1"/>
                <w:sz w:val="18"/>
                <w:szCs w:val="18"/>
              </w:rPr>
              <w:t xml:space="preserve"> </w:t>
            </w:r>
          </w:p>
          <w:p w14:paraId="159CD894" w14:textId="3C84DEE8" w:rsidR="00450B5F" w:rsidRDefault="00450B5F">
            <w:pPr>
              <w:widowControl w:val="0"/>
              <w:pBdr>
                <w:top w:val="nil"/>
                <w:left w:val="nil"/>
                <w:bottom w:val="nil"/>
                <w:right w:val="nil"/>
                <w:between w:val="nil"/>
              </w:pBd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Students will likely be unfamiliar with stratigraphic columns</w:t>
            </w:r>
          </w:p>
          <w:p w14:paraId="6390C407" w14:textId="420F8BED" w:rsidR="00C64D0B" w:rsidRPr="00A371A8" w:rsidRDefault="00C64D0B" w:rsidP="008A0731">
            <w:pPr>
              <w:widowControl w:val="0"/>
              <w:pBdr>
                <w:top w:val="nil"/>
                <w:left w:val="nil"/>
                <w:bottom w:val="nil"/>
                <w:right w:val="nil"/>
                <w:between w:val="nil"/>
              </w:pBdr>
              <w:rPr>
                <w:rFonts w:ascii="Calibri" w:eastAsia="Calibri" w:hAnsi="Calibri" w:cs="Calibri"/>
                <w:color w:val="000000" w:themeColor="text1"/>
                <w:sz w:val="18"/>
                <w:szCs w:val="18"/>
              </w:rPr>
            </w:pPr>
          </w:p>
        </w:tc>
      </w:tr>
      <w:tr w:rsidR="00186BC1" w14:paraId="0EFEEB2B" w14:textId="77777777">
        <w:trPr>
          <w:trHeight w:val="120"/>
        </w:trPr>
        <w:tc>
          <w:tcPr>
            <w:tcW w:w="10455" w:type="dxa"/>
            <w:gridSpan w:val="3"/>
            <w:tcBorders>
              <w:top w:val="single" w:sz="4" w:space="0" w:color="000000"/>
              <w:left w:val="single" w:sz="4" w:space="0" w:color="000000"/>
              <w:bottom w:val="single" w:sz="6" w:space="0" w:color="000000"/>
              <w:right w:val="single" w:sz="4" w:space="0" w:color="000000"/>
            </w:tcBorders>
            <w:shd w:val="clear" w:color="auto" w:fill="D9D9D9"/>
            <w:vAlign w:val="center"/>
          </w:tcPr>
          <w:p w14:paraId="6F399465" w14:textId="05B47AA4"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LESSON PLAN </w:t>
            </w:r>
            <w:r w:rsidR="00673D6E" w:rsidRPr="00673D6E">
              <w:rPr>
                <w:rFonts w:ascii="Calibri" w:eastAsia="Calibri" w:hAnsi="Calibri" w:cs="Calibri"/>
                <w:bCs/>
                <w:i/>
                <w:iCs/>
                <w:color w:val="0070C0"/>
                <w:sz w:val="18"/>
                <w:szCs w:val="18"/>
              </w:rPr>
              <w:t xml:space="preserve">This template uses the “5E” model to </w:t>
            </w:r>
            <w:r w:rsidR="00673D6E">
              <w:rPr>
                <w:rFonts w:ascii="Calibri" w:eastAsia="Calibri" w:hAnsi="Calibri" w:cs="Calibri"/>
                <w:bCs/>
                <w:i/>
                <w:iCs/>
                <w:color w:val="0070C0"/>
                <w:sz w:val="18"/>
                <w:szCs w:val="18"/>
              </w:rPr>
              <w:t>help with</w:t>
            </w:r>
            <w:r w:rsidR="00673D6E" w:rsidRPr="00673D6E">
              <w:rPr>
                <w:rFonts w:ascii="Calibri" w:eastAsia="Calibri" w:hAnsi="Calibri" w:cs="Calibri"/>
                <w:bCs/>
                <w:i/>
                <w:iCs/>
                <w:color w:val="0070C0"/>
                <w:sz w:val="18"/>
                <w:szCs w:val="18"/>
              </w:rPr>
              <w:t xml:space="preserve"> planning:  Engage, Explore, Explain, Elaborate and Evaluate</w:t>
            </w:r>
          </w:p>
        </w:tc>
      </w:tr>
      <w:tr w:rsidR="00186BC1" w14:paraId="17F77B72" w14:textId="77777777" w:rsidTr="002B5238">
        <w:trPr>
          <w:trHeight w:val="1137"/>
        </w:trPr>
        <w:tc>
          <w:tcPr>
            <w:tcW w:w="10455" w:type="dxa"/>
            <w:gridSpan w:val="3"/>
            <w:tcBorders>
              <w:top w:val="single" w:sz="6" w:space="0" w:color="000000"/>
              <w:left w:val="single" w:sz="4" w:space="0" w:color="000000"/>
              <w:bottom w:val="single" w:sz="6" w:space="0" w:color="000000"/>
              <w:right w:val="single" w:sz="4" w:space="0" w:color="000000"/>
            </w:tcBorders>
          </w:tcPr>
          <w:p w14:paraId="6849D6C6" w14:textId="77777777" w:rsidR="00A371A8" w:rsidRDefault="009B20F7" w:rsidP="0019399F">
            <w:pPr>
              <w:rPr>
                <w:rFonts w:ascii="Calibri" w:eastAsia="Calibri" w:hAnsi="Calibri" w:cs="Calibri"/>
                <w:bCs/>
                <w:i/>
                <w:iCs/>
                <w:color w:val="0070C0"/>
                <w:sz w:val="18"/>
                <w:szCs w:val="18"/>
              </w:rPr>
            </w:pPr>
            <w:r w:rsidRPr="00AF4D73">
              <w:rPr>
                <w:rFonts w:ascii="Calibri" w:eastAsia="Calibri" w:hAnsi="Calibri" w:cs="Calibri"/>
                <w:b/>
                <w:color w:val="000000"/>
                <w:sz w:val="18"/>
                <w:szCs w:val="18"/>
                <w:u w:val="single"/>
              </w:rPr>
              <w:t>ENGAGE</w:t>
            </w:r>
            <w:r w:rsidR="00AF4D73" w:rsidRPr="00AF4D73">
              <w:rPr>
                <w:rFonts w:ascii="Calibri" w:eastAsia="Calibri" w:hAnsi="Calibri" w:cs="Calibri"/>
                <w:b/>
                <w:color w:val="000000"/>
                <w:sz w:val="18"/>
                <w:szCs w:val="18"/>
              </w:rPr>
              <w:t xml:space="preserve"> </w:t>
            </w:r>
            <w:r w:rsidR="0019399F" w:rsidRPr="00AF4D73">
              <w:rPr>
                <w:rFonts w:ascii="Calibri" w:eastAsia="Calibri" w:hAnsi="Calibri" w:cs="Calibri"/>
                <w:bCs/>
                <w:i/>
                <w:iCs/>
                <w:color w:val="0070C0"/>
                <w:sz w:val="18"/>
                <w:szCs w:val="18"/>
              </w:rPr>
              <w:t xml:space="preserve">Describe </w:t>
            </w:r>
            <w:r w:rsidR="0019399F" w:rsidRPr="0019399F">
              <w:rPr>
                <w:rFonts w:ascii="Calibri" w:eastAsia="Calibri" w:hAnsi="Calibri" w:cs="Calibri"/>
                <w:bCs/>
                <w:i/>
                <w:iCs/>
                <w:color w:val="0070C0"/>
                <w:sz w:val="18"/>
                <w:szCs w:val="18"/>
              </w:rPr>
              <w:t xml:space="preserve">how you will start the lesson.   How will get students engaged? What prompts will you use to help </w:t>
            </w:r>
            <w:r w:rsidR="0019399F">
              <w:rPr>
                <w:rFonts w:ascii="Calibri" w:eastAsia="Calibri" w:hAnsi="Calibri" w:cs="Calibri"/>
                <w:bCs/>
                <w:i/>
                <w:iCs/>
                <w:color w:val="0070C0"/>
                <w:sz w:val="18"/>
                <w:szCs w:val="18"/>
              </w:rPr>
              <w:t>students</w:t>
            </w:r>
            <w:r w:rsidR="0019399F" w:rsidRPr="0019399F">
              <w:rPr>
                <w:rFonts w:ascii="Calibri" w:eastAsia="Calibri" w:hAnsi="Calibri" w:cs="Calibri"/>
                <w:bCs/>
                <w:i/>
                <w:iCs/>
                <w:color w:val="0070C0"/>
                <w:sz w:val="18"/>
                <w:szCs w:val="18"/>
              </w:rPr>
              <w:t xml:space="preserve"> access prior knowledge?  How will you stimulate their interest and generate questions?  </w:t>
            </w:r>
            <w:r w:rsidR="0019399F">
              <w:rPr>
                <w:rFonts w:ascii="Calibri" w:eastAsia="Calibri" w:hAnsi="Calibri" w:cs="Calibri"/>
                <w:bCs/>
                <w:i/>
                <w:iCs/>
                <w:color w:val="0070C0"/>
                <w:sz w:val="18"/>
                <w:szCs w:val="18"/>
              </w:rPr>
              <w:t xml:space="preserve">This could be </w:t>
            </w:r>
            <w:r w:rsidR="002B5238">
              <w:rPr>
                <w:rFonts w:ascii="Calibri" w:eastAsia="Calibri" w:hAnsi="Calibri" w:cs="Calibri"/>
                <w:bCs/>
                <w:i/>
                <w:iCs/>
                <w:color w:val="0070C0"/>
                <w:sz w:val="18"/>
                <w:szCs w:val="18"/>
              </w:rPr>
              <w:t>an interesting</w:t>
            </w:r>
            <w:r w:rsidR="0019399F">
              <w:rPr>
                <w:rFonts w:ascii="Calibri" w:eastAsia="Calibri" w:hAnsi="Calibri" w:cs="Calibri"/>
                <w:bCs/>
                <w:i/>
                <w:iCs/>
                <w:color w:val="0070C0"/>
                <w:sz w:val="18"/>
                <w:szCs w:val="18"/>
              </w:rPr>
              <w:t xml:space="preserve"> picture, a video</w:t>
            </w:r>
            <w:r w:rsidR="002B5238">
              <w:rPr>
                <w:rFonts w:ascii="Calibri" w:eastAsia="Calibri" w:hAnsi="Calibri" w:cs="Calibri"/>
                <w:bCs/>
                <w:i/>
                <w:iCs/>
                <w:color w:val="0070C0"/>
                <w:sz w:val="18"/>
                <w:szCs w:val="18"/>
              </w:rPr>
              <w:t xml:space="preserve"> with background information</w:t>
            </w:r>
            <w:r w:rsidR="0019399F">
              <w:rPr>
                <w:rFonts w:ascii="Calibri" w:eastAsia="Calibri" w:hAnsi="Calibri" w:cs="Calibri"/>
                <w:bCs/>
                <w:i/>
                <w:iCs/>
                <w:color w:val="0070C0"/>
                <w:sz w:val="18"/>
                <w:szCs w:val="18"/>
              </w:rPr>
              <w:t>, an activity, a game, or even just a series of questions that you ask the students.  You can include a pre-assessment here as well – this could be a written “quiz” or just asking questions of the students to gauge what they already know about the subject.</w:t>
            </w:r>
          </w:p>
          <w:p w14:paraId="58C1C931" w14:textId="77777777" w:rsidR="00A371A8" w:rsidRDefault="00A371A8" w:rsidP="0019399F">
            <w:pPr>
              <w:rPr>
                <w:rFonts w:ascii="Calibri" w:eastAsia="Calibri" w:hAnsi="Calibri" w:cs="Calibri"/>
                <w:bCs/>
                <w:color w:val="0070C0"/>
                <w:sz w:val="18"/>
                <w:szCs w:val="18"/>
              </w:rPr>
            </w:pPr>
          </w:p>
          <w:p w14:paraId="5BE9D9AF" w14:textId="6A430F81" w:rsidR="009909B3" w:rsidRPr="009909B3" w:rsidRDefault="00450B5F" w:rsidP="0019399F">
            <w:pP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To start, a</w:t>
            </w:r>
            <w:r w:rsidR="009909B3">
              <w:rPr>
                <w:rFonts w:ascii="Calibri" w:eastAsia="Calibri" w:hAnsi="Calibri" w:cs="Calibri"/>
                <w:bCs/>
                <w:color w:val="000000" w:themeColor="text1"/>
                <w:sz w:val="18"/>
                <w:szCs w:val="18"/>
              </w:rPr>
              <w:t xml:space="preserve">sk students “Why do we care about the past?” </w:t>
            </w:r>
            <w:r w:rsidR="00C35588">
              <w:rPr>
                <w:rFonts w:ascii="Calibri" w:eastAsia="Calibri" w:hAnsi="Calibri" w:cs="Calibri"/>
                <w:bCs/>
                <w:color w:val="000000" w:themeColor="text1"/>
                <w:sz w:val="18"/>
                <w:szCs w:val="18"/>
              </w:rPr>
              <w:t xml:space="preserve"> </w:t>
            </w:r>
            <w:r w:rsidR="009909B3">
              <w:rPr>
                <w:rFonts w:ascii="Calibri" w:eastAsia="Calibri" w:hAnsi="Calibri" w:cs="Calibri"/>
                <w:bCs/>
                <w:color w:val="000000" w:themeColor="text1"/>
                <w:sz w:val="18"/>
                <w:szCs w:val="18"/>
              </w:rPr>
              <w:t xml:space="preserve">Give students a couple minutes to brainstorm (there’s space for them to write their thoughts on the handout), then ask them for some of their answers. This should lead to a discussion that establishes the basic concepts of the lesson: we care about the past </w:t>
            </w:r>
            <w:r w:rsidR="008A0731">
              <w:rPr>
                <w:rFonts w:ascii="Calibri" w:eastAsia="Calibri" w:hAnsi="Calibri" w:cs="Calibri"/>
                <w:bCs/>
                <w:color w:val="000000" w:themeColor="text1"/>
                <w:sz w:val="18"/>
                <w:szCs w:val="18"/>
              </w:rPr>
              <w:t xml:space="preserve">for multiple reasons, including </w:t>
            </w:r>
            <w:proofErr w:type="spellStart"/>
            <w:r w:rsidR="009909B3">
              <w:rPr>
                <w:rFonts w:ascii="Calibri" w:eastAsia="Calibri" w:hAnsi="Calibri" w:cs="Calibri"/>
                <w:bCs/>
                <w:color w:val="000000" w:themeColor="text1"/>
                <w:sz w:val="18"/>
                <w:szCs w:val="18"/>
              </w:rPr>
              <w:t xml:space="preserve">to </w:t>
            </w:r>
            <w:proofErr w:type="spellEnd"/>
            <w:r w:rsidR="009909B3">
              <w:rPr>
                <w:rFonts w:ascii="Calibri" w:eastAsia="Calibri" w:hAnsi="Calibri" w:cs="Calibri"/>
                <w:bCs/>
                <w:color w:val="000000" w:themeColor="text1"/>
                <w:sz w:val="18"/>
                <w:szCs w:val="18"/>
              </w:rPr>
              <w:t>prepare for the future</w:t>
            </w:r>
            <w:r w:rsidR="008A0731">
              <w:rPr>
                <w:rFonts w:ascii="Calibri" w:eastAsia="Calibri" w:hAnsi="Calibri" w:cs="Calibri"/>
                <w:bCs/>
                <w:color w:val="000000" w:themeColor="text1"/>
                <w:sz w:val="18"/>
                <w:szCs w:val="18"/>
              </w:rPr>
              <w:t>,</w:t>
            </w:r>
            <w:r w:rsidR="009909B3">
              <w:rPr>
                <w:rFonts w:ascii="Calibri" w:eastAsia="Calibri" w:hAnsi="Calibri" w:cs="Calibri"/>
                <w:bCs/>
                <w:color w:val="000000" w:themeColor="text1"/>
                <w:sz w:val="18"/>
                <w:szCs w:val="18"/>
              </w:rPr>
              <w:t xml:space="preserve"> understand how the present came about, and how things change over time</w:t>
            </w:r>
            <w:r w:rsidR="008A0731">
              <w:rPr>
                <w:rFonts w:ascii="Calibri" w:eastAsia="Calibri" w:hAnsi="Calibri" w:cs="Calibri"/>
                <w:bCs/>
                <w:color w:val="000000" w:themeColor="text1"/>
                <w:sz w:val="18"/>
                <w:szCs w:val="18"/>
              </w:rPr>
              <w:t xml:space="preserve">, </w:t>
            </w:r>
            <w:r w:rsidR="009909B3">
              <w:rPr>
                <w:rFonts w:ascii="Calibri" w:eastAsia="Calibri" w:hAnsi="Calibri" w:cs="Calibri"/>
                <w:bCs/>
                <w:color w:val="000000" w:themeColor="text1"/>
                <w:sz w:val="18"/>
                <w:szCs w:val="18"/>
              </w:rPr>
              <w:t>and</w:t>
            </w:r>
            <w:r w:rsidR="008A0731">
              <w:rPr>
                <w:rFonts w:ascii="Calibri" w:eastAsia="Calibri" w:hAnsi="Calibri" w:cs="Calibri"/>
                <w:bCs/>
                <w:color w:val="000000" w:themeColor="text1"/>
                <w:sz w:val="18"/>
                <w:szCs w:val="18"/>
              </w:rPr>
              <w:t xml:space="preserve"> additionally</w:t>
            </w:r>
            <w:r w:rsidR="009909B3">
              <w:rPr>
                <w:rFonts w:ascii="Calibri" w:eastAsia="Calibri" w:hAnsi="Calibri" w:cs="Calibri"/>
                <w:bCs/>
                <w:color w:val="000000" w:themeColor="text1"/>
                <w:sz w:val="18"/>
                <w:szCs w:val="18"/>
              </w:rPr>
              <w:t xml:space="preserve"> </w:t>
            </w:r>
            <w:r w:rsidR="008A0731">
              <w:rPr>
                <w:rFonts w:ascii="Calibri" w:eastAsia="Calibri" w:hAnsi="Calibri" w:cs="Calibri"/>
                <w:bCs/>
                <w:color w:val="000000" w:themeColor="text1"/>
                <w:sz w:val="18"/>
                <w:szCs w:val="18"/>
              </w:rPr>
              <w:t xml:space="preserve">that </w:t>
            </w:r>
            <w:r w:rsidR="009909B3">
              <w:rPr>
                <w:rFonts w:ascii="Calibri" w:eastAsia="Calibri" w:hAnsi="Calibri" w:cs="Calibri"/>
                <w:bCs/>
                <w:color w:val="000000" w:themeColor="text1"/>
                <w:sz w:val="18"/>
                <w:szCs w:val="18"/>
              </w:rPr>
              <w:t xml:space="preserve">sedimentary rocks are the clues we can use to figure out what happened in the geologic past. </w:t>
            </w:r>
          </w:p>
          <w:p w14:paraId="477326C3" w14:textId="27A2D9DD" w:rsidR="00C64D0B" w:rsidRDefault="00C64D0B" w:rsidP="0019399F">
            <w:pPr>
              <w:rPr>
                <w:rFonts w:ascii="Calibri" w:eastAsia="Calibri" w:hAnsi="Calibri" w:cs="Calibri"/>
                <w:bCs/>
                <w:color w:val="000000" w:themeColor="text1"/>
                <w:sz w:val="18"/>
                <w:szCs w:val="18"/>
              </w:rPr>
            </w:pPr>
          </w:p>
          <w:p w14:paraId="5AD16A7E" w14:textId="77777777" w:rsidR="002A3424" w:rsidRDefault="00C64D0B" w:rsidP="00C64D0B">
            <w:pPr>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This should allow the teacher to lead into the lesson by talking about how sedimentary rocks are the record of environmental change in the past, and so looking at stacked sedimentary rocks can tell us about the past environments and their change over time. </w:t>
            </w:r>
          </w:p>
          <w:p w14:paraId="6490897D" w14:textId="14D56D5E" w:rsidR="00186BC1" w:rsidRPr="0019399F" w:rsidRDefault="0076609F" w:rsidP="00C64D0B">
            <w:pPr>
              <w:rPr>
                <w:rFonts w:eastAsia="Calibri"/>
              </w:rPr>
            </w:pPr>
            <w:hyperlink r:id="rId7" w:history="1"/>
          </w:p>
        </w:tc>
      </w:tr>
      <w:tr w:rsidR="00186BC1" w14:paraId="2E44E6B0" w14:textId="77777777">
        <w:trPr>
          <w:trHeight w:val="980"/>
        </w:trPr>
        <w:tc>
          <w:tcPr>
            <w:tcW w:w="10455" w:type="dxa"/>
            <w:gridSpan w:val="3"/>
            <w:tcBorders>
              <w:top w:val="single" w:sz="6" w:space="0" w:color="000000"/>
              <w:left w:val="single" w:sz="4" w:space="0" w:color="000000"/>
              <w:bottom w:val="single" w:sz="6" w:space="0" w:color="000000"/>
              <w:right w:val="single" w:sz="4" w:space="0" w:color="000000"/>
            </w:tcBorders>
          </w:tcPr>
          <w:p w14:paraId="1EF73B32" w14:textId="25283732" w:rsidR="00186BC1" w:rsidRDefault="0076609F">
            <w:pPr>
              <w:widowControl w:val="0"/>
              <w:pBdr>
                <w:top w:val="nil"/>
                <w:left w:val="nil"/>
                <w:bottom w:val="nil"/>
                <w:right w:val="nil"/>
                <w:between w:val="nil"/>
              </w:pBdr>
              <w:rPr>
                <w:rFonts w:ascii="Calibri" w:eastAsia="Calibri" w:hAnsi="Calibri" w:cs="Calibri"/>
                <w:bCs/>
                <w:i/>
                <w:iCs/>
                <w:color w:val="0070C0"/>
                <w:sz w:val="18"/>
                <w:szCs w:val="18"/>
              </w:rPr>
            </w:pPr>
            <w:hyperlink r:id="rId8" w:history="1"/>
            <w:r w:rsidR="009B20F7" w:rsidRPr="00AF4D73">
              <w:rPr>
                <w:rFonts w:ascii="Calibri" w:eastAsia="Calibri" w:hAnsi="Calibri" w:cs="Calibri"/>
                <w:b/>
                <w:color w:val="000000"/>
                <w:sz w:val="18"/>
                <w:szCs w:val="18"/>
                <w:u w:val="single"/>
              </w:rPr>
              <w:t>EXPLORE</w:t>
            </w:r>
            <w:r w:rsidR="009B20F7">
              <w:rPr>
                <w:rFonts w:ascii="Calibri" w:eastAsia="Calibri" w:hAnsi="Calibri" w:cs="Calibri"/>
                <w:b/>
                <w:color w:val="000000"/>
                <w:sz w:val="18"/>
                <w:szCs w:val="18"/>
              </w:rPr>
              <w:t xml:space="preserve"> Lesson Description </w:t>
            </w:r>
            <w:r w:rsidR="002B5238">
              <w:rPr>
                <w:rFonts w:ascii="Calibri" w:eastAsia="Calibri" w:hAnsi="Calibri" w:cs="Calibri"/>
                <w:bCs/>
                <w:i/>
                <w:iCs/>
                <w:color w:val="0070C0"/>
                <w:sz w:val="18"/>
                <w:szCs w:val="18"/>
              </w:rPr>
              <w:t>This is the “meat” of the lesson.  Give step-by-step instructions of what will be said (prompts) and done.  Make sure to indicate what the teaching is doing AND what the students are doing.  Include prompts or probing questions to get students thinking on the right track, troubleshooting tips, and what you expect to happen (e.g., students will struggle at first to come up with a model so it might help to show them a few simple examples).  Identify the materials that you will be using during each step (there is a place for a detailed list of materials below)</w:t>
            </w:r>
            <w:r w:rsidR="00A50A7F">
              <w:rPr>
                <w:rFonts w:ascii="Calibri" w:eastAsia="Calibri" w:hAnsi="Calibri" w:cs="Calibri"/>
                <w:bCs/>
                <w:i/>
                <w:iCs/>
                <w:color w:val="0070C0"/>
                <w:sz w:val="18"/>
                <w:szCs w:val="18"/>
              </w:rPr>
              <w:t xml:space="preserve"> and include links for any online videos, maps, etc.</w:t>
            </w:r>
          </w:p>
          <w:p w14:paraId="514D0D1F" w14:textId="77777777" w:rsidR="00AF4D73" w:rsidRDefault="00AF4D73">
            <w:pPr>
              <w:widowControl w:val="0"/>
              <w:pBdr>
                <w:top w:val="nil"/>
                <w:left w:val="nil"/>
                <w:bottom w:val="nil"/>
                <w:right w:val="nil"/>
                <w:between w:val="nil"/>
              </w:pBdr>
              <w:rPr>
                <w:rFonts w:ascii="Calibri" w:eastAsia="Calibri" w:hAnsi="Calibri" w:cs="Calibri"/>
                <w:bCs/>
                <w:i/>
                <w:iCs/>
                <w:color w:val="0070C0"/>
                <w:sz w:val="18"/>
                <w:szCs w:val="18"/>
              </w:rPr>
            </w:pPr>
          </w:p>
          <w:p w14:paraId="0D68BDC8" w14:textId="67A44E54" w:rsidR="00697147" w:rsidRDefault="00C64D0B" w:rsidP="00C64D0B">
            <w:pPr>
              <w:pStyle w:val="ListParagraph"/>
              <w:widowControl w:val="0"/>
              <w:numPr>
                <w:ilvl w:val="0"/>
                <w:numId w:val="3"/>
              </w:numPr>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Open with quick background on </w:t>
            </w:r>
            <w:r w:rsidR="009909B3">
              <w:rPr>
                <w:rFonts w:ascii="Calibri" w:eastAsia="Calibri" w:hAnsi="Calibri" w:cs="Calibri"/>
                <w:color w:val="000000" w:themeColor="text1"/>
                <w:sz w:val="18"/>
                <w:szCs w:val="18"/>
              </w:rPr>
              <w:t>geologic time and the</w:t>
            </w:r>
            <w:r>
              <w:rPr>
                <w:rFonts w:ascii="Calibri" w:eastAsia="Calibri" w:hAnsi="Calibri" w:cs="Calibri"/>
                <w:color w:val="000000" w:themeColor="text1"/>
                <w:sz w:val="18"/>
                <w:szCs w:val="18"/>
              </w:rPr>
              <w:t xml:space="preserve"> Colorado Plateau</w:t>
            </w:r>
            <w:r w:rsidR="009909B3">
              <w:rPr>
                <w:rFonts w:ascii="Calibri" w:eastAsia="Calibri" w:hAnsi="Calibri" w:cs="Calibri"/>
                <w:color w:val="000000" w:themeColor="text1"/>
                <w:sz w:val="18"/>
                <w:szCs w:val="18"/>
              </w:rPr>
              <w:t xml:space="preserve">. </w:t>
            </w:r>
            <w:r>
              <w:rPr>
                <w:rFonts w:ascii="Calibri" w:eastAsia="Calibri" w:hAnsi="Calibri" w:cs="Calibri"/>
                <w:color w:val="000000" w:themeColor="text1"/>
                <w:sz w:val="18"/>
                <w:szCs w:val="18"/>
              </w:rPr>
              <w:t xml:space="preserve"> </w:t>
            </w:r>
            <w:r w:rsidR="00450B5F">
              <w:rPr>
                <w:rFonts w:ascii="Calibri" w:eastAsia="Calibri" w:hAnsi="Calibri" w:cs="Calibri"/>
                <w:color w:val="000000" w:themeColor="text1"/>
                <w:sz w:val="18"/>
                <w:szCs w:val="18"/>
              </w:rPr>
              <w:t>Through the lesson, students will grasp exactly how long g</w:t>
            </w:r>
            <w:r w:rsidR="008A0731">
              <w:rPr>
                <w:rFonts w:ascii="Calibri" w:eastAsia="Calibri" w:hAnsi="Calibri" w:cs="Calibri"/>
                <w:color w:val="000000" w:themeColor="text1"/>
                <w:sz w:val="18"/>
                <w:szCs w:val="18"/>
              </w:rPr>
              <w:t>eologic time is</w:t>
            </w:r>
            <w:r w:rsidR="00450B5F">
              <w:rPr>
                <w:rFonts w:ascii="Calibri" w:eastAsia="Calibri" w:hAnsi="Calibri" w:cs="Calibri"/>
                <w:color w:val="000000" w:themeColor="text1"/>
                <w:sz w:val="18"/>
                <w:szCs w:val="18"/>
              </w:rPr>
              <w:t>, and how radically things can change in that time</w:t>
            </w:r>
            <w:r w:rsidR="008A0731">
              <w:rPr>
                <w:rFonts w:ascii="Calibri" w:eastAsia="Calibri" w:hAnsi="Calibri" w:cs="Calibri"/>
                <w:color w:val="000000" w:themeColor="text1"/>
                <w:sz w:val="18"/>
                <w:szCs w:val="18"/>
              </w:rPr>
              <w:t>.</w:t>
            </w:r>
            <w:r w:rsidR="00450B5F">
              <w:rPr>
                <w:rFonts w:ascii="Calibri" w:eastAsia="Calibri" w:hAnsi="Calibri" w:cs="Calibri"/>
                <w:color w:val="000000" w:themeColor="text1"/>
                <w:sz w:val="18"/>
                <w:szCs w:val="18"/>
              </w:rPr>
              <w:t xml:space="preserve"> The Colorado Plateau will be our case study because</w:t>
            </w:r>
            <w:r>
              <w:rPr>
                <w:rFonts w:ascii="Calibri" w:eastAsia="Calibri" w:hAnsi="Calibri" w:cs="Calibri"/>
                <w:color w:val="000000" w:themeColor="text1"/>
                <w:sz w:val="18"/>
                <w:szCs w:val="18"/>
              </w:rPr>
              <w:t xml:space="preserve"> it’s stable compared to other parts of the world, has thick sedimentary sequences, and, best of all, is right in our backyard! It records 500 million years of time, from the Cambrian </w:t>
            </w:r>
            <w:proofErr w:type="spellStart"/>
            <w:r>
              <w:rPr>
                <w:rFonts w:ascii="Calibri" w:eastAsia="Calibri" w:hAnsi="Calibri" w:cs="Calibri"/>
                <w:color w:val="000000" w:themeColor="text1"/>
                <w:sz w:val="18"/>
                <w:szCs w:val="18"/>
              </w:rPr>
              <w:t>Tapeats</w:t>
            </w:r>
            <w:proofErr w:type="spellEnd"/>
            <w:r>
              <w:rPr>
                <w:rFonts w:ascii="Calibri" w:eastAsia="Calibri" w:hAnsi="Calibri" w:cs="Calibri"/>
                <w:color w:val="000000" w:themeColor="text1"/>
                <w:sz w:val="18"/>
                <w:szCs w:val="18"/>
              </w:rPr>
              <w:t xml:space="preserve"> Sandstone to the </w:t>
            </w:r>
            <w:r w:rsidR="0029400C">
              <w:rPr>
                <w:rFonts w:ascii="Calibri" w:eastAsia="Calibri" w:hAnsi="Calibri" w:cs="Calibri"/>
                <w:color w:val="000000" w:themeColor="text1"/>
                <w:sz w:val="18"/>
                <w:szCs w:val="18"/>
              </w:rPr>
              <w:t xml:space="preserve">Paleocene-Eocene </w:t>
            </w:r>
            <w:proofErr w:type="spellStart"/>
            <w:r w:rsidR="0029400C">
              <w:rPr>
                <w:rFonts w:ascii="Calibri" w:eastAsia="Calibri" w:hAnsi="Calibri" w:cs="Calibri"/>
                <w:color w:val="000000" w:themeColor="text1"/>
                <w:sz w:val="18"/>
                <w:szCs w:val="18"/>
              </w:rPr>
              <w:t>Claron</w:t>
            </w:r>
            <w:proofErr w:type="spellEnd"/>
            <w:r w:rsidR="0029400C">
              <w:rPr>
                <w:rFonts w:ascii="Calibri" w:eastAsia="Calibri" w:hAnsi="Calibri" w:cs="Calibri"/>
                <w:color w:val="000000" w:themeColor="text1"/>
                <w:sz w:val="18"/>
                <w:szCs w:val="18"/>
              </w:rPr>
              <w:t xml:space="preserve"> Fm. Discuss why that is useful for talking about geologic history – that it’s more “complete” (records more time) than other areas.</w:t>
            </w:r>
          </w:p>
          <w:p w14:paraId="14A72615" w14:textId="431C1923" w:rsidR="0029400C" w:rsidRDefault="009909B3" w:rsidP="00C64D0B">
            <w:pPr>
              <w:pStyle w:val="ListParagraph"/>
              <w:widowControl w:val="0"/>
              <w:numPr>
                <w:ilvl w:val="0"/>
                <w:numId w:val="3"/>
              </w:numPr>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If necessary, review some of the skills from previous lessons. Most important to know for this class is how to diagnose depositional environments (</w:t>
            </w:r>
            <w:r w:rsidR="00C35588">
              <w:rPr>
                <w:rFonts w:ascii="Calibri" w:eastAsia="Calibri" w:hAnsi="Calibri" w:cs="Calibri"/>
                <w:color w:val="000000" w:themeColor="text1"/>
                <w:sz w:val="18"/>
                <w:szCs w:val="18"/>
              </w:rPr>
              <w:t xml:space="preserve">and, in this case, </w:t>
            </w:r>
            <w:r>
              <w:rPr>
                <w:rFonts w:ascii="Calibri" w:eastAsia="Calibri" w:hAnsi="Calibri" w:cs="Calibri"/>
                <w:color w:val="000000" w:themeColor="text1"/>
                <w:sz w:val="18"/>
                <w:szCs w:val="18"/>
              </w:rPr>
              <w:t>continental</w:t>
            </w:r>
            <w:r w:rsidR="00C35588">
              <w:rPr>
                <w:rFonts w:ascii="Calibri" w:eastAsia="Calibri" w:hAnsi="Calibri" w:cs="Calibri"/>
                <w:color w:val="000000" w:themeColor="text1"/>
                <w:sz w:val="18"/>
                <w:szCs w:val="18"/>
              </w:rPr>
              <w:t xml:space="preserve"> environments </w:t>
            </w:r>
            <w:r>
              <w:rPr>
                <w:rFonts w:ascii="Calibri" w:eastAsia="Calibri" w:hAnsi="Calibri" w:cs="Calibri"/>
                <w:color w:val="000000" w:themeColor="text1"/>
                <w:sz w:val="18"/>
                <w:szCs w:val="18"/>
              </w:rPr>
              <w:t>vs marine</w:t>
            </w:r>
            <w:r w:rsidR="00C35588">
              <w:rPr>
                <w:rFonts w:ascii="Calibri" w:eastAsia="Calibri" w:hAnsi="Calibri" w:cs="Calibri"/>
                <w:color w:val="000000" w:themeColor="text1"/>
                <w:sz w:val="18"/>
                <w:szCs w:val="18"/>
              </w:rPr>
              <w:t xml:space="preserve"> environments</w:t>
            </w:r>
            <w:r>
              <w:rPr>
                <w:rFonts w:ascii="Calibri" w:eastAsia="Calibri" w:hAnsi="Calibri" w:cs="Calibri"/>
                <w:color w:val="000000" w:themeColor="text1"/>
                <w:sz w:val="18"/>
                <w:szCs w:val="18"/>
              </w:rPr>
              <w:t xml:space="preserve">) and the Law of Superposition (that the rocks on the bottom are oldest, while rocks on top are younger). </w:t>
            </w:r>
            <w:r w:rsidR="008A0731">
              <w:rPr>
                <w:rFonts w:ascii="Calibri" w:eastAsia="Calibri" w:hAnsi="Calibri" w:cs="Calibri"/>
                <w:color w:val="000000" w:themeColor="text1"/>
                <w:sz w:val="18"/>
                <w:szCs w:val="18"/>
              </w:rPr>
              <w:t xml:space="preserve">The environments included in the </w:t>
            </w:r>
            <w:proofErr w:type="spellStart"/>
            <w:r w:rsidR="008A0731">
              <w:rPr>
                <w:rFonts w:ascii="Calibri" w:eastAsia="Calibri" w:hAnsi="Calibri" w:cs="Calibri"/>
                <w:color w:val="000000" w:themeColor="text1"/>
                <w:sz w:val="18"/>
                <w:szCs w:val="18"/>
              </w:rPr>
              <w:t>powerpoint</w:t>
            </w:r>
            <w:proofErr w:type="spellEnd"/>
            <w:r w:rsidR="008A0731">
              <w:rPr>
                <w:rFonts w:ascii="Calibri" w:eastAsia="Calibri" w:hAnsi="Calibri" w:cs="Calibri"/>
                <w:color w:val="000000" w:themeColor="text1"/>
                <w:sz w:val="18"/>
                <w:szCs w:val="18"/>
              </w:rPr>
              <w:t xml:space="preserve"> are those that students should know to complete the activity.</w:t>
            </w:r>
          </w:p>
          <w:p w14:paraId="52A81ECA" w14:textId="1EE824F3" w:rsidR="009909B3" w:rsidRDefault="009909B3" w:rsidP="00C64D0B">
            <w:pPr>
              <w:pStyle w:val="ListParagraph"/>
              <w:widowControl w:val="0"/>
              <w:numPr>
                <w:ilvl w:val="0"/>
                <w:numId w:val="3"/>
              </w:numPr>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Virtual fieldtrip!</w:t>
            </w:r>
            <w:r w:rsidR="00C35588">
              <w:rPr>
                <w:rFonts w:ascii="Calibri" w:eastAsia="Calibri" w:hAnsi="Calibri" w:cs="Calibri"/>
                <w:color w:val="000000" w:themeColor="text1"/>
                <w:sz w:val="18"/>
                <w:szCs w:val="18"/>
              </w:rPr>
              <w:t xml:space="preserve"> The conceit of this activity is that students are going on a fieldtrip from Grand Canyon National Park to Zion National Park, then to Bryce Canyon National Park and finally Arches National Park. At each stop, they are provided with some information, including pictures, a 3D model, and a stratigraphic column. The handout should guide students through observations and prompt them to make interpretations. Perhaps work through the first stop, Grand Canyon National Park, as a class. Allow them to work through at their own pace, checking in as needed.  </w:t>
            </w:r>
          </w:p>
          <w:p w14:paraId="3551F27B" w14:textId="4ADE514C" w:rsidR="00C35588" w:rsidRDefault="00C35588" w:rsidP="00C35588">
            <w:pPr>
              <w:pStyle w:val="ListParagraph"/>
              <w:widowControl w:val="0"/>
              <w:numPr>
                <w:ilvl w:val="1"/>
                <w:numId w:val="3"/>
              </w:numPr>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The most important thing to explain for this activity is the stratigraphic column. These diagrams</w:t>
            </w:r>
            <w:r>
              <w:rPr>
                <w:rFonts w:ascii="Calibri" w:eastAsia="Calibri" w:hAnsi="Calibri" w:cs="Calibri"/>
                <w:color w:val="000000" w:themeColor="text1"/>
                <w:sz w:val="18"/>
                <w:szCs w:val="18"/>
              </w:rPr>
              <w:t xml:space="preserve"> show the order of different rock formations, like the cross-section from lesson 2. However, these diagrams also contain the names and ages of formations</w:t>
            </w:r>
            <w:r w:rsidR="005C64D8">
              <w:rPr>
                <w:rFonts w:ascii="Calibri" w:eastAsia="Calibri" w:hAnsi="Calibri" w:cs="Calibri"/>
                <w:color w:val="000000" w:themeColor="text1"/>
                <w:sz w:val="18"/>
                <w:szCs w:val="18"/>
              </w:rPr>
              <w:t>. For this exercise, the “age-range” of rocks will be the name of the time periods involved (for instance, the Grand Canyon would be “Pre-Cambrian to Triassic.”</w:t>
            </w:r>
          </w:p>
          <w:p w14:paraId="4DE1B457" w14:textId="78F1D773" w:rsidR="005C64D8" w:rsidRDefault="005C64D8" w:rsidP="00C35588">
            <w:pPr>
              <w:pStyle w:val="ListParagraph"/>
              <w:widowControl w:val="0"/>
              <w:numPr>
                <w:ilvl w:val="1"/>
                <w:numId w:val="3"/>
              </w:numPr>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After visiting each stop, the handout prompts students to organize the information they learned in charts. These charts will help students answer the following question. </w:t>
            </w:r>
          </w:p>
          <w:p w14:paraId="70E35B79" w14:textId="1CAE9D81" w:rsidR="005C64D8" w:rsidRDefault="005C64D8" w:rsidP="00C35588">
            <w:pPr>
              <w:pStyle w:val="ListParagraph"/>
              <w:widowControl w:val="0"/>
              <w:numPr>
                <w:ilvl w:val="1"/>
                <w:numId w:val="3"/>
              </w:numPr>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The questions at the end of the handout serve two purposes. The first question asks students to summarize the information they have gathered and the interpretations they’ve made into a geologic history of the Colorado Plateau. The second and third question are open ended and should serve to prompt discussion about the implications of this lesson.</w:t>
            </w:r>
          </w:p>
          <w:p w14:paraId="22E12D43" w14:textId="2C9535DF" w:rsidR="00C35588" w:rsidRPr="00C64D0B" w:rsidRDefault="005C64D8" w:rsidP="00C64D0B">
            <w:pPr>
              <w:pStyle w:val="ListParagraph"/>
              <w:widowControl w:val="0"/>
              <w:numPr>
                <w:ilvl w:val="0"/>
                <w:numId w:val="3"/>
              </w:numPr>
              <w:pBdr>
                <w:top w:val="nil"/>
                <w:left w:val="nil"/>
                <w:bottom w:val="nil"/>
                <w:right w:val="nil"/>
                <w:between w:val="nil"/>
              </w:pBdr>
              <w:rPr>
                <w:rFonts w:ascii="Calibri" w:eastAsia="Calibri" w:hAnsi="Calibri" w:cs="Calibri"/>
                <w:color w:val="000000" w:themeColor="text1"/>
                <w:sz w:val="18"/>
                <w:szCs w:val="18"/>
              </w:rPr>
            </w:pPr>
            <w:r>
              <w:rPr>
                <w:rFonts w:ascii="Calibri" w:eastAsia="Calibri" w:hAnsi="Calibri" w:cs="Calibri"/>
                <w:color w:val="000000" w:themeColor="text1"/>
                <w:sz w:val="18"/>
                <w:szCs w:val="18"/>
              </w:rPr>
              <w:t>After everyone has “returned” from their fieldtrip, review the geologic histories students created and discuss their answers to the final questions.</w:t>
            </w:r>
          </w:p>
          <w:p w14:paraId="75978984" w14:textId="77777777" w:rsidR="00A371A8" w:rsidRDefault="00A371A8">
            <w:pPr>
              <w:widowControl w:val="0"/>
              <w:pBdr>
                <w:top w:val="nil"/>
                <w:left w:val="nil"/>
                <w:bottom w:val="nil"/>
                <w:right w:val="nil"/>
                <w:between w:val="nil"/>
              </w:pBdr>
              <w:rPr>
                <w:rFonts w:ascii="Calibri" w:eastAsia="Calibri" w:hAnsi="Calibri" w:cs="Calibri"/>
                <w:color w:val="000000"/>
                <w:sz w:val="18"/>
                <w:szCs w:val="18"/>
              </w:rPr>
            </w:pPr>
          </w:p>
          <w:p w14:paraId="0C4781A2" w14:textId="5E120D5D" w:rsidR="00A371A8" w:rsidRDefault="00A371A8">
            <w:pPr>
              <w:widowControl w:val="0"/>
              <w:pBdr>
                <w:top w:val="nil"/>
                <w:left w:val="nil"/>
                <w:bottom w:val="nil"/>
                <w:right w:val="nil"/>
                <w:between w:val="nil"/>
              </w:pBdr>
              <w:rPr>
                <w:rFonts w:ascii="Calibri" w:eastAsia="Calibri" w:hAnsi="Calibri" w:cs="Calibri"/>
                <w:color w:val="000000"/>
                <w:sz w:val="18"/>
                <w:szCs w:val="18"/>
              </w:rPr>
            </w:pPr>
          </w:p>
        </w:tc>
      </w:tr>
      <w:tr w:rsidR="00186BC1" w14:paraId="6A349197" w14:textId="77777777" w:rsidTr="00AF4D73">
        <w:trPr>
          <w:trHeight w:val="1254"/>
        </w:trPr>
        <w:tc>
          <w:tcPr>
            <w:tcW w:w="10455" w:type="dxa"/>
            <w:gridSpan w:val="3"/>
            <w:tcBorders>
              <w:top w:val="single" w:sz="6" w:space="0" w:color="000000"/>
              <w:left w:val="single" w:sz="4" w:space="0" w:color="000000"/>
              <w:bottom w:val="single" w:sz="6" w:space="0" w:color="000000"/>
              <w:right w:val="single" w:sz="4" w:space="0" w:color="000000"/>
            </w:tcBorders>
          </w:tcPr>
          <w:p w14:paraId="362AA444" w14:textId="77777777" w:rsidR="00AF4D73" w:rsidRPr="00AF4D73" w:rsidRDefault="009B20F7">
            <w:pPr>
              <w:widowControl w:val="0"/>
              <w:pBdr>
                <w:top w:val="nil"/>
                <w:left w:val="nil"/>
                <w:bottom w:val="nil"/>
                <w:right w:val="nil"/>
                <w:between w:val="nil"/>
              </w:pBdr>
              <w:rPr>
                <w:rFonts w:ascii="Calibri" w:eastAsia="Calibri" w:hAnsi="Calibri" w:cs="Calibri"/>
                <w:b/>
                <w:color w:val="000000"/>
                <w:sz w:val="18"/>
                <w:szCs w:val="18"/>
                <w:u w:val="single"/>
              </w:rPr>
            </w:pPr>
            <w:r w:rsidRPr="00AF4D73">
              <w:rPr>
                <w:rFonts w:ascii="Calibri" w:eastAsia="Calibri" w:hAnsi="Calibri" w:cs="Calibri"/>
                <w:b/>
                <w:color w:val="000000"/>
                <w:sz w:val="18"/>
                <w:szCs w:val="18"/>
                <w:u w:val="single"/>
              </w:rPr>
              <w:t xml:space="preserve">EXPLAIN </w:t>
            </w:r>
          </w:p>
          <w:p w14:paraId="16E96D6A" w14:textId="13FD4631" w:rsidR="00186BC1" w:rsidRDefault="00AF4D73">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Concepts:  </w:t>
            </w:r>
            <w:r>
              <w:rPr>
                <w:rFonts w:ascii="Calibri" w:eastAsia="Calibri" w:hAnsi="Calibri" w:cs="Calibri"/>
                <w:bCs/>
                <w:i/>
                <w:iCs/>
                <w:color w:val="0070C0"/>
                <w:sz w:val="18"/>
                <w:szCs w:val="18"/>
              </w:rPr>
              <w:t>Describe</w:t>
            </w:r>
            <w:r w:rsidR="002B5238" w:rsidRPr="00AF4D73">
              <w:rPr>
                <w:rFonts w:ascii="Calibri" w:eastAsia="Calibri" w:hAnsi="Calibri" w:cs="Calibri"/>
                <w:bCs/>
                <w:i/>
                <w:iCs/>
                <w:color w:val="0070C0"/>
                <w:sz w:val="18"/>
                <w:szCs w:val="18"/>
              </w:rPr>
              <w:t xml:space="preserve"> the major concepts that will be covered in this lesson</w:t>
            </w:r>
            <w:r w:rsidRPr="00AF4D73">
              <w:rPr>
                <w:rFonts w:ascii="Calibri" w:eastAsia="Calibri" w:hAnsi="Calibri" w:cs="Calibri"/>
                <w:bCs/>
                <w:i/>
                <w:iCs/>
                <w:color w:val="0070C0"/>
                <w:sz w:val="18"/>
                <w:szCs w:val="18"/>
              </w:rPr>
              <w:t>.</w:t>
            </w:r>
          </w:p>
          <w:p w14:paraId="65B0B986" w14:textId="47CA36A0" w:rsidR="00C64D0B" w:rsidRDefault="00C64D0B">
            <w:pPr>
              <w:widowControl w:val="0"/>
              <w:pBdr>
                <w:top w:val="nil"/>
                <w:left w:val="nil"/>
                <w:bottom w:val="nil"/>
                <w:right w:val="nil"/>
                <w:between w:val="nil"/>
              </w:pBdr>
              <w:rPr>
                <w:rFonts w:ascii="Calibri" w:eastAsia="Calibri" w:hAnsi="Calibri" w:cs="Calibri"/>
                <w:color w:val="000000"/>
                <w:sz w:val="18"/>
                <w:szCs w:val="18"/>
              </w:rPr>
            </w:pPr>
          </w:p>
          <w:p w14:paraId="339E7603" w14:textId="39394ABE" w:rsidR="00C64D0B" w:rsidRDefault="00C64D0B">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The geologic history of Utah is impressive</w:t>
            </w:r>
            <w:r w:rsidR="009E5F6C">
              <w:rPr>
                <w:rFonts w:ascii="Calibri" w:eastAsia="Calibri" w:hAnsi="Calibri" w:cs="Calibri"/>
                <w:color w:val="000000"/>
                <w:sz w:val="18"/>
                <w:szCs w:val="18"/>
              </w:rPr>
              <w:t>, and showcases the magnitude of environmental change over time right here in our backyard.</w:t>
            </w:r>
          </w:p>
          <w:p w14:paraId="7482B8E6" w14:textId="77777777" w:rsidR="00C64D0B" w:rsidRDefault="00C64D0B">
            <w:pPr>
              <w:widowControl w:val="0"/>
              <w:pBdr>
                <w:top w:val="nil"/>
                <w:left w:val="nil"/>
                <w:bottom w:val="nil"/>
                <w:right w:val="nil"/>
                <w:between w:val="nil"/>
              </w:pBdr>
              <w:rPr>
                <w:rFonts w:ascii="Calibri" w:eastAsia="Calibri" w:hAnsi="Calibri" w:cs="Calibri"/>
                <w:color w:val="000000"/>
                <w:sz w:val="18"/>
                <w:szCs w:val="18"/>
              </w:rPr>
            </w:pPr>
          </w:p>
          <w:p w14:paraId="1A89777B" w14:textId="77777777"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Vocabulary: </w:t>
            </w:r>
            <w:r w:rsidR="00AF4D73" w:rsidRPr="00AF4D73">
              <w:rPr>
                <w:rFonts w:ascii="Calibri" w:eastAsia="Calibri" w:hAnsi="Calibri" w:cs="Calibri"/>
                <w:bCs/>
                <w:i/>
                <w:iCs/>
                <w:color w:val="0070C0"/>
                <w:sz w:val="18"/>
                <w:szCs w:val="18"/>
              </w:rPr>
              <w:t>List and define key vocabulary words for this lesson.</w:t>
            </w:r>
          </w:p>
          <w:p w14:paraId="33E97505" w14:textId="77777777" w:rsidR="00450B5F" w:rsidRDefault="00450B5F">
            <w:pPr>
              <w:widowControl w:val="0"/>
              <w:pBdr>
                <w:top w:val="nil"/>
                <w:left w:val="nil"/>
                <w:bottom w:val="nil"/>
                <w:right w:val="nil"/>
                <w:between w:val="nil"/>
              </w:pBdr>
              <w:rPr>
                <w:rFonts w:ascii="Calibri" w:eastAsia="Calibri" w:hAnsi="Calibri" w:cs="Calibri"/>
                <w:bCs/>
                <w:i/>
                <w:iCs/>
                <w:color w:val="0070C0"/>
                <w:sz w:val="18"/>
                <w:szCs w:val="18"/>
              </w:rPr>
            </w:pPr>
          </w:p>
          <w:p w14:paraId="45377436" w14:textId="7B0095A7" w:rsidR="00450B5F" w:rsidRPr="005C64D8" w:rsidRDefault="00450B5F">
            <w:pPr>
              <w:widowControl w:val="0"/>
              <w:pBdr>
                <w:top w:val="nil"/>
                <w:left w:val="nil"/>
                <w:bottom w:val="nil"/>
                <w:right w:val="nil"/>
                <w:between w:val="nil"/>
              </w:pBdr>
              <w:rPr>
                <w:rFonts w:ascii="Calibri" w:eastAsia="Calibri" w:hAnsi="Calibri" w:cs="Calibri"/>
                <w:bCs/>
                <w:color w:val="000000" w:themeColor="text1"/>
                <w:sz w:val="18"/>
                <w:szCs w:val="18"/>
              </w:rPr>
            </w:pPr>
            <w:r w:rsidRPr="005C64D8">
              <w:rPr>
                <w:rFonts w:ascii="Calibri" w:eastAsia="Calibri" w:hAnsi="Calibri" w:cs="Calibri"/>
                <w:bCs/>
                <w:color w:val="000000" w:themeColor="text1"/>
                <w:sz w:val="18"/>
                <w:szCs w:val="18"/>
              </w:rPr>
              <w:t>Stratigraphic column</w:t>
            </w:r>
            <w:r w:rsidR="005C64D8">
              <w:rPr>
                <w:rFonts w:ascii="Calibri" w:eastAsia="Calibri" w:hAnsi="Calibri" w:cs="Calibri"/>
                <w:bCs/>
                <w:color w:val="000000" w:themeColor="text1"/>
                <w:sz w:val="18"/>
                <w:szCs w:val="18"/>
              </w:rPr>
              <w:t xml:space="preserve"> – a diagram used to depict the vertical location of rocks in a certain area</w:t>
            </w:r>
          </w:p>
          <w:p w14:paraId="57745F7F" w14:textId="3A73A16D" w:rsidR="005C64D8" w:rsidRPr="005C64D8" w:rsidRDefault="005C64D8">
            <w:pPr>
              <w:widowControl w:val="0"/>
              <w:pBdr>
                <w:top w:val="nil"/>
                <w:left w:val="nil"/>
                <w:bottom w:val="nil"/>
                <w:right w:val="nil"/>
                <w:between w:val="nil"/>
              </w:pBdr>
              <w:rPr>
                <w:rFonts w:ascii="Calibri" w:eastAsia="Calibri" w:hAnsi="Calibri" w:cs="Calibri"/>
                <w:bCs/>
                <w:color w:val="000000" w:themeColor="text1"/>
                <w:sz w:val="18"/>
                <w:szCs w:val="18"/>
              </w:rPr>
            </w:pPr>
            <w:r w:rsidRPr="005C64D8">
              <w:rPr>
                <w:rFonts w:ascii="Calibri" w:eastAsia="Calibri" w:hAnsi="Calibri" w:cs="Calibri"/>
                <w:bCs/>
                <w:color w:val="000000" w:themeColor="text1"/>
                <w:sz w:val="18"/>
                <w:szCs w:val="18"/>
              </w:rPr>
              <w:t xml:space="preserve">Formation – </w:t>
            </w:r>
            <w:r>
              <w:rPr>
                <w:rFonts w:ascii="Calibri" w:eastAsia="Calibri" w:hAnsi="Calibri" w:cs="Calibri"/>
                <w:bCs/>
                <w:color w:val="000000" w:themeColor="text1"/>
                <w:sz w:val="18"/>
                <w:szCs w:val="18"/>
              </w:rPr>
              <w:t xml:space="preserve">a named unit of sedimentary rock that is thick and extensive enough to be recognized over large areas </w:t>
            </w:r>
          </w:p>
          <w:p w14:paraId="5C775CEB" w14:textId="1802F9D7" w:rsidR="00450B5F" w:rsidRDefault="00450B5F">
            <w:pPr>
              <w:widowControl w:val="0"/>
              <w:pBdr>
                <w:top w:val="nil"/>
                <w:left w:val="nil"/>
                <w:bottom w:val="nil"/>
                <w:right w:val="nil"/>
                <w:between w:val="nil"/>
              </w:pBdr>
              <w:rPr>
                <w:rFonts w:ascii="Calibri" w:eastAsia="Calibri" w:hAnsi="Calibri" w:cs="Calibri"/>
                <w:color w:val="000000"/>
                <w:sz w:val="18"/>
                <w:szCs w:val="18"/>
              </w:rPr>
            </w:pPr>
          </w:p>
        </w:tc>
      </w:tr>
      <w:tr w:rsidR="00186BC1" w14:paraId="1D963C89" w14:textId="77777777">
        <w:trPr>
          <w:trHeight w:val="440"/>
        </w:trPr>
        <w:tc>
          <w:tcPr>
            <w:tcW w:w="10455" w:type="dxa"/>
            <w:gridSpan w:val="3"/>
            <w:tcBorders>
              <w:top w:val="single" w:sz="6" w:space="0" w:color="000000"/>
              <w:left w:val="single" w:sz="4" w:space="0" w:color="000000"/>
              <w:bottom w:val="single" w:sz="6" w:space="0" w:color="000000"/>
              <w:right w:val="single" w:sz="4" w:space="0" w:color="000000"/>
            </w:tcBorders>
          </w:tcPr>
          <w:p w14:paraId="7DC22F1C" w14:textId="525D8952"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ELABORATE:  </w:t>
            </w:r>
            <w:r w:rsidR="00AF4D73" w:rsidRPr="00AF4D73">
              <w:rPr>
                <w:rFonts w:ascii="Calibri" w:eastAsia="Calibri" w:hAnsi="Calibri" w:cs="Calibri"/>
                <w:bCs/>
                <w:i/>
                <w:iCs/>
                <w:color w:val="0070C0"/>
                <w:sz w:val="18"/>
                <w:szCs w:val="18"/>
              </w:rPr>
              <w:t>Here you can talk about applications of the concepts learned in the lessons or options for further exploration.  This is where you can talk about some of the ideas you have that would be great to do but won’t fit into the time frame of this lesso</w:t>
            </w:r>
            <w:r w:rsidR="00AF4D73">
              <w:rPr>
                <w:rFonts w:ascii="Calibri" w:eastAsia="Calibri" w:hAnsi="Calibri" w:cs="Calibri"/>
                <w:bCs/>
                <w:i/>
                <w:iCs/>
                <w:color w:val="0070C0"/>
                <w:sz w:val="18"/>
                <w:szCs w:val="18"/>
              </w:rPr>
              <w:t>n.  You may want to provide a list of websites, books, or articles to read for further information.</w:t>
            </w:r>
          </w:p>
        </w:tc>
      </w:tr>
      <w:tr w:rsidR="00186BC1" w14:paraId="18878983" w14:textId="77777777">
        <w:trPr>
          <w:trHeight w:val="540"/>
        </w:trPr>
        <w:tc>
          <w:tcPr>
            <w:tcW w:w="10455" w:type="dxa"/>
            <w:gridSpan w:val="3"/>
            <w:tcBorders>
              <w:top w:val="single" w:sz="6" w:space="0" w:color="000000"/>
              <w:left w:val="single" w:sz="4" w:space="0" w:color="000000"/>
              <w:bottom w:val="single" w:sz="6" w:space="0" w:color="000000"/>
              <w:right w:val="single" w:sz="4" w:space="0" w:color="000000"/>
            </w:tcBorders>
          </w:tcPr>
          <w:p w14:paraId="279D14E2" w14:textId="7777777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EVALUATE:  </w:t>
            </w:r>
          </w:p>
          <w:p w14:paraId="5036F605"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67890870" w14:textId="7B7223EA"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Formative </w:t>
            </w:r>
            <w:r w:rsidR="00AF4D73">
              <w:rPr>
                <w:rFonts w:ascii="Calibri" w:eastAsia="Calibri" w:hAnsi="Calibri" w:cs="Calibri"/>
                <w:b/>
                <w:color w:val="000000"/>
                <w:sz w:val="18"/>
                <w:szCs w:val="18"/>
              </w:rPr>
              <w:t xml:space="preserve">Assessment:  </w:t>
            </w:r>
            <w:r w:rsidR="00AF4D73" w:rsidRPr="00AF4D73">
              <w:rPr>
                <w:rFonts w:ascii="Calibri" w:eastAsia="Calibri" w:hAnsi="Calibri" w:cs="Calibri"/>
                <w:bCs/>
                <w:i/>
                <w:iCs/>
                <w:color w:val="0070C0"/>
                <w:sz w:val="18"/>
                <w:szCs w:val="18"/>
              </w:rPr>
              <w:t xml:space="preserve">Explain how you will assess how things are going throughout the lesson.  This is often a quick check-in to see if students are engaged and are grasping the big concepts.  </w:t>
            </w:r>
            <w:r w:rsidR="00426BDA">
              <w:rPr>
                <w:rFonts w:ascii="Calibri" w:eastAsia="Calibri" w:hAnsi="Calibri" w:cs="Calibri"/>
                <w:bCs/>
                <w:i/>
                <w:iCs/>
                <w:color w:val="0070C0"/>
                <w:sz w:val="18"/>
                <w:szCs w:val="18"/>
              </w:rPr>
              <w:t xml:space="preserve">Some of the ways to do this include </w:t>
            </w:r>
            <w:r w:rsidR="00AF4D73" w:rsidRPr="00AF4D73">
              <w:rPr>
                <w:rFonts w:ascii="Calibri" w:eastAsia="Calibri" w:hAnsi="Calibri" w:cs="Calibri"/>
                <w:bCs/>
                <w:i/>
                <w:iCs/>
                <w:color w:val="0070C0"/>
                <w:sz w:val="18"/>
                <w:szCs w:val="18"/>
              </w:rPr>
              <w:t>hold</w:t>
            </w:r>
            <w:r w:rsidR="00426BDA">
              <w:rPr>
                <w:rFonts w:ascii="Calibri" w:eastAsia="Calibri" w:hAnsi="Calibri" w:cs="Calibri"/>
                <w:bCs/>
                <w:i/>
                <w:iCs/>
                <w:color w:val="0070C0"/>
                <w:sz w:val="18"/>
                <w:szCs w:val="18"/>
              </w:rPr>
              <w:t>ing</w:t>
            </w:r>
            <w:r w:rsidR="00AF4D73" w:rsidRPr="00AF4D73">
              <w:rPr>
                <w:rFonts w:ascii="Calibri" w:eastAsia="Calibri" w:hAnsi="Calibri" w:cs="Calibri"/>
                <w:bCs/>
                <w:i/>
                <w:iCs/>
                <w:color w:val="0070C0"/>
                <w:sz w:val="18"/>
                <w:szCs w:val="18"/>
              </w:rPr>
              <w:t xml:space="preserve"> a discussion, do</w:t>
            </w:r>
            <w:r w:rsidR="00426BDA">
              <w:rPr>
                <w:rFonts w:ascii="Calibri" w:eastAsia="Calibri" w:hAnsi="Calibri" w:cs="Calibri"/>
                <w:bCs/>
                <w:i/>
                <w:iCs/>
                <w:color w:val="0070C0"/>
                <w:sz w:val="18"/>
                <w:szCs w:val="18"/>
              </w:rPr>
              <w:t>ing</w:t>
            </w:r>
            <w:r w:rsidR="00AF4D73" w:rsidRPr="00AF4D73">
              <w:rPr>
                <w:rFonts w:ascii="Calibri" w:eastAsia="Calibri" w:hAnsi="Calibri" w:cs="Calibri"/>
                <w:bCs/>
                <w:i/>
                <w:iCs/>
                <w:color w:val="0070C0"/>
                <w:sz w:val="18"/>
                <w:szCs w:val="18"/>
              </w:rPr>
              <w:t xml:space="preserve"> a think-pair-share activity, or ask</w:t>
            </w:r>
            <w:r w:rsidR="00426BDA">
              <w:rPr>
                <w:rFonts w:ascii="Calibri" w:eastAsia="Calibri" w:hAnsi="Calibri" w:cs="Calibri"/>
                <w:bCs/>
                <w:i/>
                <w:iCs/>
                <w:color w:val="0070C0"/>
                <w:sz w:val="18"/>
                <w:szCs w:val="18"/>
              </w:rPr>
              <w:t>ing</w:t>
            </w:r>
            <w:r w:rsidR="00AF4D73" w:rsidRPr="00AF4D73">
              <w:rPr>
                <w:rFonts w:ascii="Calibri" w:eastAsia="Calibri" w:hAnsi="Calibri" w:cs="Calibri"/>
                <w:bCs/>
                <w:i/>
                <w:iCs/>
                <w:color w:val="0070C0"/>
                <w:sz w:val="18"/>
                <w:szCs w:val="18"/>
              </w:rPr>
              <w:t xml:space="preserve"> students to write down 1 thing that is confusing to them.</w:t>
            </w:r>
          </w:p>
          <w:p w14:paraId="64D8C237" w14:textId="6A9F9BB5" w:rsidR="00450B5F" w:rsidRPr="00450B5F" w:rsidRDefault="00450B5F">
            <w:pPr>
              <w:widowControl w:val="0"/>
              <w:pBdr>
                <w:top w:val="nil"/>
                <w:left w:val="nil"/>
                <w:bottom w:val="nil"/>
                <w:right w:val="nil"/>
                <w:between w:val="nil"/>
              </w:pBdr>
              <w:rPr>
                <w:rFonts w:ascii="Calibri" w:eastAsia="Calibri" w:hAnsi="Calibri" w:cs="Calibri"/>
                <w:bCs/>
                <w:color w:val="000000" w:themeColor="text1"/>
                <w:sz w:val="18"/>
                <w:szCs w:val="18"/>
              </w:rPr>
            </w:pPr>
          </w:p>
          <w:p w14:paraId="082565E5" w14:textId="0C145909" w:rsidR="00450B5F" w:rsidRPr="00450B5F" w:rsidRDefault="00450B5F">
            <w:pPr>
              <w:widowControl w:val="0"/>
              <w:pBdr>
                <w:top w:val="nil"/>
                <w:left w:val="nil"/>
                <w:bottom w:val="nil"/>
                <w:right w:val="nil"/>
                <w:between w:val="nil"/>
              </w:pBdr>
              <w:rPr>
                <w:rFonts w:ascii="Calibri" w:eastAsia="Calibri" w:hAnsi="Calibri" w:cs="Calibri"/>
                <w:color w:val="000000" w:themeColor="text1"/>
                <w:sz w:val="18"/>
                <w:szCs w:val="18"/>
              </w:rPr>
            </w:pPr>
            <w:r w:rsidRPr="00450B5F">
              <w:rPr>
                <w:rFonts w:ascii="Calibri" w:eastAsia="Calibri" w:hAnsi="Calibri" w:cs="Calibri"/>
                <w:bCs/>
                <w:color w:val="000000" w:themeColor="text1"/>
                <w:sz w:val="18"/>
                <w:szCs w:val="18"/>
              </w:rPr>
              <w:t xml:space="preserve">During the activity, check in with students to make sure they understand, and if they have any questions. </w:t>
            </w:r>
          </w:p>
          <w:p w14:paraId="0F159CBD"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4B2AAF4A" w14:textId="03A8560F"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Summative Assessment</w:t>
            </w:r>
            <w:r w:rsidR="00AF4D73">
              <w:rPr>
                <w:rFonts w:ascii="Calibri" w:eastAsia="Calibri" w:hAnsi="Calibri" w:cs="Calibri"/>
                <w:b/>
                <w:color w:val="000000"/>
                <w:sz w:val="18"/>
                <w:szCs w:val="18"/>
              </w:rPr>
              <w:t xml:space="preserve">:  </w:t>
            </w:r>
            <w:r w:rsidR="00AF4D73" w:rsidRPr="00AF4D73">
              <w:rPr>
                <w:rFonts w:ascii="Calibri" w:eastAsia="Calibri" w:hAnsi="Calibri" w:cs="Calibri"/>
                <w:bCs/>
                <w:i/>
                <w:iCs/>
                <w:color w:val="0070C0"/>
                <w:sz w:val="18"/>
                <w:szCs w:val="18"/>
              </w:rPr>
              <w:t xml:space="preserve">Explain how you will assess </w:t>
            </w:r>
            <w:r w:rsidR="00AF4D73">
              <w:rPr>
                <w:rFonts w:ascii="Calibri" w:eastAsia="Calibri" w:hAnsi="Calibri" w:cs="Calibri"/>
                <w:bCs/>
                <w:i/>
                <w:iCs/>
                <w:color w:val="0070C0"/>
                <w:sz w:val="18"/>
                <w:szCs w:val="18"/>
              </w:rPr>
              <w:t>if</w:t>
            </w:r>
            <w:r w:rsidR="00AF4D73" w:rsidRPr="00AF4D73">
              <w:rPr>
                <w:rFonts w:ascii="Calibri" w:eastAsia="Calibri" w:hAnsi="Calibri" w:cs="Calibri"/>
                <w:bCs/>
                <w:i/>
                <w:iCs/>
                <w:color w:val="0070C0"/>
                <w:sz w:val="18"/>
                <w:szCs w:val="18"/>
              </w:rPr>
              <w:t xml:space="preserve"> students met the learning outcomes.</w:t>
            </w:r>
            <w:r w:rsidR="00AF4D73">
              <w:rPr>
                <w:rFonts w:ascii="Calibri" w:eastAsia="Calibri" w:hAnsi="Calibri" w:cs="Calibri"/>
                <w:bCs/>
                <w:i/>
                <w:iCs/>
                <w:color w:val="0070C0"/>
                <w:sz w:val="18"/>
                <w:szCs w:val="18"/>
              </w:rPr>
              <w:t xml:space="preserve">  This is often a quiz, homework assignment, project, report, or even just a drawing.</w:t>
            </w:r>
          </w:p>
          <w:p w14:paraId="6BFA423B" w14:textId="7ACBC7E4" w:rsidR="00450B5F" w:rsidRDefault="00450B5F">
            <w:pPr>
              <w:widowControl w:val="0"/>
              <w:pBdr>
                <w:top w:val="nil"/>
                <w:left w:val="nil"/>
                <w:bottom w:val="nil"/>
                <w:right w:val="nil"/>
                <w:between w:val="nil"/>
              </w:pBdr>
              <w:rPr>
                <w:rFonts w:ascii="Calibri" w:eastAsia="Calibri" w:hAnsi="Calibri" w:cs="Calibri"/>
                <w:bCs/>
                <w:i/>
                <w:iCs/>
                <w:color w:val="0070C0"/>
                <w:sz w:val="18"/>
                <w:szCs w:val="18"/>
              </w:rPr>
            </w:pPr>
          </w:p>
          <w:p w14:paraId="76C07CC5" w14:textId="792A4E89" w:rsidR="00450B5F" w:rsidRPr="00450B5F" w:rsidRDefault="00450B5F">
            <w:pPr>
              <w:widowControl w:val="0"/>
              <w:pBdr>
                <w:top w:val="nil"/>
                <w:left w:val="nil"/>
                <w:bottom w:val="nil"/>
                <w:right w:val="nil"/>
                <w:between w:val="nil"/>
              </w:pBdr>
              <w:rPr>
                <w:rFonts w:ascii="Calibri" w:eastAsia="Calibri" w:hAnsi="Calibri" w:cs="Calibri"/>
                <w:color w:val="000000" w:themeColor="text1"/>
                <w:sz w:val="18"/>
                <w:szCs w:val="18"/>
              </w:rPr>
            </w:pPr>
            <w:r w:rsidRPr="00450B5F">
              <w:rPr>
                <w:rFonts w:ascii="Calibri" w:eastAsia="Calibri" w:hAnsi="Calibri" w:cs="Calibri"/>
                <w:bCs/>
                <w:color w:val="000000" w:themeColor="text1"/>
                <w:sz w:val="18"/>
                <w:szCs w:val="18"/>
              </w:rPr>
              <w:t>At the end of the activity, review the</w:t>
            </w:r>
            <w:r w:rsidR="0024216B">
              <w:rPr>
                <w:rFonts w:ascii="Calibri" w:eastAsia="Calibri" w:hAnsi="Calibri" w:cs="Calibri"/>
                <w:bCs/>
                <w:color w:val="000000" w:themeColor="text1"/>
                <w:sz w:val="18"/>
                <w:szCs w:val="18"/>
              </w:rPr>
              <w:t xml:space="preserve">ir </w:t>
            </w:r>
            <w:r w:rsidRPr="00450B5F">
              <w:rPr>
                <w:rFonts w:ascii="Calibri" w:eastAsia="Calibri" w:hAnsi="Calibri" w:cs="Calibri"/>
                <w:bCs/>
                <w:color w:val="000000" w:themeColor="text1"/>
                <w:sz w:val="18"/>
                <w:szCs w:val="18"/>
              </w:rPr>
              <w:t>geologic histor</w:t>
            </w:r>
            <w:r w:rsidR="0024216B">
              <w:rPr>
                <w:rFonts w:ascii="Calibri" w:eastAsia="Calibri" w:hAnsi="Calibri" w:cs="Calibri"/>
                <w:bCs/>
                <w:color w:val="000000" w:themeColor="text1"/>
                <w:sz w:val="18"/>
                <w:szCs w:val="18"/>
              </w:rPr>
              <w:t>ies as a class</w:t>
            </w:r>
            <w:r w:rsidRPr="00450B5F">
              <w:rPr>
                <w:rFonts w:ascii="Calibri" w:eastAsia="Calibri" w:hAnsi="Calibri" w:cs="Calibri"/>
                <w:bCs/>
                <w:color w:val="000000" w:themeColor="text1"/>
                <w:sz w:val="18"/>
                <w:szCs w:val="18"/>
              </w:rPr>
              <w:t xml:space="preserve"> </w:t>
            </w:r>
            <w:r w:rsidR="0024216B">
              <w:rPr>
                <w:rFonts w:ascii="Calibri" w:eastAsia="Calibri" w:hAnsi="Calibri" w:cs="Calibri"/>
                <w:bCs/>
                <w:color w:val="000000" w:themeColor="text1"/>
                <w:sz w:val="18"/>
                <w:szCs w:val="18"/>
              </w:rPr>
              <w:t>to check understanding.</w:t>
            </w:r>
          </w:p>
          <w:p w14:paraId="3F937F4D"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4DDBDA40" w14:textId="77777777">
        <w:trPr>
          <w:trHeight w:val="340"/>
        </w:trPr>
        <w:tc>
          <w:tcPr>
            <w:tcW w:w="10455" w:type="dxa"/>
            <w:gridSpan w:val="3"/>
            <w:tcBorders>
              <w:top w:val="single" w:sz="6" w:space="0" w:color="000000"/>
              <w:left w:val="single" w:sz="4" w:space="0" w:color="000000"/>
              <w:bottom w:val="single" w:sz="4" w:space="0" w:color="000000"/>
              <w:right w:val="single" w:sz="4" w:space="0" w:color="000000"/>
            </w:tcBorders>
          </w:tcPr>
          <w:p w14:paraId="468CA809" w14:textId="77777777" w:rsidR="00186BC1" w:rsidRDefault="002B5238">
            <w:pPr>
              <w:widowControl w:val="0"/>
              <w:pBdr>
                <w:top w:val="nil"/>
                <w:left w:val="nil"/>
                <w:bottom w:val="nil"/>
                <w:right w:val="nil"/>
                <w:between w:val="nil"/>
              </w:pBdr>
              <w:rPr>
                <w:rFonts w:ascii="Calibri" w:eastAsia="Calibri" w:hAnsi="Calibri" w:cs="Calibri"/>
                <w:b/>
                <w:color w:val="0070C0"/>
                <w:sz w:val="18"/>
                <w:szCs w:val="18"/>
              </w:rPr>
            </w:pPr>
            <w:r>
              <w:rPr>
                <w:rFonts w:ascii="Calibri" w:eastAsia="Calibri" w:hAnsi="Calibri" w:cs="Calibri"/>
                <w:b/>
                <w:color w:val="000000"/>
                <w:sz w:val="18"/>
                <w:szCs w:val="18"/>
              </w:rPr>
              <w:t xml:space="preserve">Notes for Instructors: </w:t>
            </w:r>
            <w:r w:rsidR="009B20F7">
              <w:rPr>
                <w:rFonts w:ascii="Calibri" w:eastAsia="Calibri" w:hAnsi="Calibri" w:cs="Calibri"/>
                <w:b/>
                <w:color w:val="000000"/>
                <w:sz w:val="18"/>
                <w:szCs w:val="18"/>
              </w:rPr>
              <w:t xml:space="preserve"> </w:t>
            </w:r>
            <w:r w:rsidR="00AF4D73" w:rsidRPr="00AF4D73">
              <w:rPr>
                <w:rFonts w:ascii="Calibri" w:eastAsia="Calibri" w:hAnsi="Calibri" w:cs="Calibri"/>
                <w:bCs/>
                <w:i/>
                <w:iCs/>
                <w:color w:val="0070C0"/>
                <w:sz w:val="18"/>
                <w:szCs w:val="18"/>
              </w:rPr>
              <w:t>This can be anything from where to find more information, to troubleshooting activity problems, to where to find certain supplies.</w:t>
            </w:r>
            <w:r w:rsidR="00AF4D73" w:rsidRPr="00AF4D73">
              <w:rPr>
                <w:rFonts w:ascii="Calibri" w:eastAsia="Calibri" w:hAnsi="Calibri" w:cs="Calibri"/>
                <w:b/>
                <w:color w:val="0070C0"/>
                <w:sz w:val="18"/>
                <w:szCs w:val="18"/>
              </w:rPr>
              <w:t xml:space="preserve"> </w:t>
            </w:r>
          </w:p>
          <w:p w14:paraId="1FD60C40" w14:textId="77777777" w:rsidR="005C64D8" w:rsidRDefault="005C64D8">
            <w:pPr>
              <w:widowControl w:val="0"/>
              <w:pBdr>
                <w:top w:val="nil"/>
                <w:left w:val="nil"/>
                <w:bottom w:val="nil"/>
                <w:right w:val="nil"/>
                <w:between w:val="nil"/>
              </w:pBdr>
              <w:rPr>
                <w:rFonts w:ascii="Calibri" w:eastAsia="Calibri" w:hAnsi="Calibri" w:cs="Calibri"/>
                <w:b/>
                <w:color w:val="0070C0"/>
                <w:sz w:val="18"/>
                <w:szCs w:val="18"/>
              </w:rPr>
            </w:pPr>
          </w:p>
          <w:p w14:paraId="22B32695" w14:textId="1C666A08" w:rsidR="005C64D8" w:rsidRDefault="005C64D8">
            <w:pPr>
              <w:widowControl w:val="0"/>
              <w:pBdr>
                <w:top w:val="nil"/>
                <w:left w:val="nil"/>
                <w:bottom w:val="nil"/>
                <w:right w:val="nil"/>
                <w:between w:val="nil"/>
              </w:pBdr>
              <w:rPr>
                <w:rFonts w:ascii="Calibri" w:eastAsia="Calibri" w:hAnsi="Calibri" w:cs="Calibri"/>
                <w:color w:val="000000"/>
                <w:sz w:val="18"/>
                <w:szCs w:val="18"/>
              </w:rPr>
            </w:pPr>
            <w:r w:rsidRPr="005C64D8">
              <w:rPr>
                <w:rFonts w:ascii="Calibri" w:eastAsia="Calibri" w:hAnsi="Calibri" w:cs="Calibri"/>
                <w:b/>
                <w:color w:val="000000" w:themeColor="text1"/>
                <w:sz w:val="18"/>
                <w:szCs w:val="18"/>
              </w:rPr>
              <w:t>As with previous lessons, if you have access to rock samples that can be used here, it would be very useful to include them.</w:t>
            </w:r>
          </w:p>
        </w:tc>
      </w:tr>
    </w:tbl>
    <w:p w14:paraId="6B386CEA" w14:textId="6EB74D35" w:rsidR="00CB2B17" w:rsidRDefault="00CB2B17">
      <w:pPr>
        <w:pBdr>
          <w:top w:val="nil"/>
          <w:left w:val="nil"/>
          <w:bottom w:val="nil"/>
          <w:right w:val="nil"/>
          <w:between w:val="nil"/>
        </w:pBdr>
      </w:pPr>
    </w:p>
    <w:p w14:paraId="0919E25E" w14:textId="410DEA38" w:rsidR="00CB2B17" w:rsidRDefault="00CB2B17">
      <w:pPr>
        <w:pBdr>
          <w:top w:val="nil"/>
          <w:left w:val="nil"/>
          <w:bottom w:val="nil"/>
          <w:right w:val="nil"/>
          <w:between w:val="nil"/>
        </w:pBdr>
      </w:pPr>
    </w:p>
    <w:p w14:paraId="4DDF376A" w14:textId="77777777" w:rsidR="00CB2B17" w:rsidRDefault="00CB2B17">
      <w:pPr>
        <w:pBdr>
          <w:top w:val="nil"/>
          <w:left w:val="nil"/>
          <w:bottom w:val="nil"/>
          <w:right w:val="nil"/>
          <w:between w:val="nil"/>
        </w:pBdr>
      </w:pPr>
    </w:p>
    <w:tbl>
      <w:tblPr>
        <w:tblStyle w:val="a0"/>
        <w:tblW w:w="10455" w:type="dxa"/>
        <w:tblBorders>
          <w:top w:val="nil"/>
          <w:left w:val="nil"/>
          <w:bottom w:val="nil"/>
          <w:right w:val="nil"/>
          <w:insideH w:val="nil"/>
          <w:insideV w:val="nil"/>
        </w:tblBorders>
        <w:tblLayout w:type="fixed"/>
        <w:tblLook w:val="0000" w:firstRow="0" w:lastRow="0" w:firstColumn="0" w:lastColumn="0" w:noHBand="0" w:noVBand="0"/>
      </w:tblPr>
      <w:tblGrid>
        <w:gridCol w:w="10455"/>
      </w:tblGrid>
      <w:tr w:rsidR="00186BC1" w14:paraId="3995EC33" w14:textId="77777777" w:rsidTr="00A50A7F">
        <w:trPr>
          <w:trHeight w:val="240"/>
        </w:trPr>
        <w:tc>
          <w:tcPr>
            <w:tcW w:w="10455" w:type="dxa"/>
            <w:tcBorders>
              <w:top w:val="single" w:sz="6" w:space="0" w:color="000000"/>
              <w:left w:val="single" w:sz="4" w:space="0" w:color="000000"/>
              <w:bottom w:val="single" w:sz="6" w:space="0" w:color="000000"/>
              <w:right w:val="single" w:sz="4" w:space="0" w:color="000000"/>
            </w:tcBorders>
            <w:vAlign w:val="center"/>
          </w:tcPr>
          <w:p w14:paraId="5ED557CB" w14:textId="77777777" w:rsidR="00186BC1" w:rsidRDefault="009B20F7" w:rsidP="00A50A7F">
            <w:pPr>
              <w:widowControl w:val="0"/>
              <w:pBdr>
                <w:top w:val="nil"/>
                <w:left w:val="nil"/>
                <w:bottom w:val="nil"/>
                <w:right w:val="nil"/>
                <w:between w:val="nil"/>
              </w:pBdr>
              <w:spacing w:after="145"/>
              <w:jc w:val="center"/>
              <w:rPr>
                <w:rFonts w:ascii="Calibri" w:eastAsia="Calibri" w:hAnsi="Calibri" w:cs="Calibri"/>
                <w:color w:val="000000"/>
                <w:sz w:val="22"/>
                <w:szCs w:val="22"/>
              </w:rPr>
            </w:pPr>
            <w:r>
              <w:rPr>
                <w:rFonts w:ascii="Calibri" w:eastAsia="Calibri" w:hAnsi="Calibri" w:cs="Calibri"/>
                <w:b/>
                <w:color w:val="000000"/>
                <w:sz w:val="22"/>
                <w:szCs w:val="22"/>
              </w:rPr>
              <w:t>Materials Required for This Lesson/Activity</w:t>
            </w:r>
          </w:p>
        </w:tc>
      </w:tr>
      <w:tr w:rsidR="00A50A7F" w14:paraId="78BD07C5" w14:textId="77777777" w:rsidTr="00A50A7F">
        <w:trPr>
          <w:trHeight w:val="6582"/>
        </w:trPr>
        <w:tc>
          <w:tcPr>
            <w:tcW w:w="10455" w:type="dxa"/>
            <w:tcBorders>
              <w:top w:val="single" w:sz="6" w:space="0" w:color="000000"/>
              <w:left w:val="single" w:sz="4" w:space="0" w:color="000000"/>
              <w:bottom w:val="single" w:sz="6" w:space="0" w:color="000000"/>
              <w:right w:val="single" w:sz="4" w:space="0" w:color="000000"/>
            </w:tcBorders>
          </w:tcPr>
          <w:p w14:paraId="5604CA37" w14:textId="77777777" w:rsidR="00A50A7F" w:rsidRDefault="00A50A7F" w:rsidP="00A50A7F">
            <w:pPr>
              <w:widowControl w:val="0"/>
              <w:pBdr>
                <w:top w:val="nil"/>
                <w:left w:val="nil"/>
                <w:bottom w:val="nil"/>
                <w:right w:val="nil"/>
                <w:between w:val="nil"/>
              </w:pBdr>
              <w:rPr>
                <w:i/>
                <w:iCs/>
                <w:color w:val="0070C0"/>
              </w:rPr>
            </w:pPr>
            <w:r w:rsidRPr="00A50A7F">
              <w:rPr>
                <w:i/>
                <w:iCs/>
                <w:color w:val="0070C0"/>
              </w:rPr>
              <w:t>Insert any diagrams, handouts, pictures, or other materials that aren’t available online HERE.</w:t>
            </w:r>
          </w:p>
          <w:p w14:paraId="32E63006" w14:textId="77777777" w:rsidR="00A50A7F" w:rsidRDefault="00A50A7F" w:rsidP="00A50A7F">
            <w:pPr>
              <w:widowControl w:val="0"/>
              <w:pBdr>
                <w:top w:val="nil"/>
                <w:left w:val="nil"/>
                <w:bottom w:val="nil"/>
                <w:right w:val="nil"/>
                <w:between w:val="nil"/>
              </w:pBdr>
              <w:rPr>
                <w:i/>
                <w:iCs/>
                <w:color w:val="0070C0"/>
              </w:rPr>
            </w:pPr>
            <w:r>
              <w:rPr>
                <w:i/>
                <w:iCs/>
                <w:color w:val="0070C0"/>
              </w:rPr>
              <w:t>Include any hyperlinks to online videos, maps and other resources in the “Explore” part of the lesson.</w:t>
            </w:r>
          </w:p>
          <w:p w14:paraId="509393F7" w14:textId="77777777" w:rsidR="00A50A7F" w:rsidRDefault="00A50A7F" w:rsidP="00A50A7F">
            <w:pPr>
              <w:widowControl w:val="0"/>
              <w:pBdr>
                <w:top w:val="nil"/>
                <w:left w:val="nil"/>
                <w:bottom w:val="nil"/>
                <w:right w:val="nil"/>
                <w:between w:val="nil"/>
              </w:pBdr>
              <w:rPr>
                <w:i/>
                <w:iCs/>
                <w:color w:val="0070C0"/>
              </w:rPr>
            </w:pPr>
            <w:r>
              <w:rPr>
                <w:i/>
                <w:iCs/>
                <w:color w:val="0070C0"/>
              </w:rPr>
              <w:t>List any other materials, including quantity, potential supplier and price if it is significant.</w:t>
            </w:r>
          </w:p>
          <w:p w14:paraId="5E8AC547" w14:textId="3AC6B86F" w:rsidR="00A371A8" w:rsidRDefault="00A371A8" w:rsidP="00A50A7F">
            <w:pPr>
              <w:widowControl w:val="0"/>
              <w:pBdr>
                <w:top w:val="nil"/>
                <w:left w:val="nil"/>
                <w:bottom w:val="nil"/>
                <w:right w:val="nil"/>
                <w:between w:val="nil"/>
              </w:pBdr>
              <w:rPr>
                <w:i/>
                <w:iCs/>
                <w:color w:val="0070C0"/>
              </w:rPr>
            </w:pPr>
          </w:p>
          <w:p w14:paraId="749E5390" w14:textId="77777777" w:rsidR="00A371A8" w:rsidRDefault="00A371A8" w:rsidP="00A50A7F">
            <w:pPr>
              <w:widowControl w:val="0"/>
              <w:pBdr>
                <w:top w:val="nil"/>
                <w:left w:val="nil"/>
                <w:bottom w:val="nil"/>
                <w:right w:val="nil"/>
                <w:between w:val="nil"/>
              </w:pBdr>
              <w:rPr>
                <w:i/>
                <w:iCs/>
                <w:color w:val="0070C0"/>
              </w:rPr>
            </w:pPr>
          </w:p>
          <w:p w14:paraId="05106F31" w14:textId="77777777" w:rsidR="006C33B4" w:rsidRDefault="006C33B4" w:rsidP="00A50A7F">
            <w:pPr>
              <w:widowControl w:val="0"/>
              <w:pBdr>
                <w:top w:val="nil"/>
                <w:left w:val="nil"/>
                <w:bottom w:val="nil"/>
                <w:right w:val="nil"/>
                <w:between w:val="nil"/>
              </w:pBdr>
              <w:rPr>
                <w:rFonts w:ascii="Calibri" w:eastAsia="Calibri" w:hAnsi="Calibri" w:cs="Calibri"/>
                <w:b/>
                <w:color w:val="000000" w:themeColor="text1"/>
                <w:sz w:val="22"/>
                <w:szCs w:val="22"/>
              </w:rPr>
            </w:pPr>
          </w:p>
          <w:p w14:paraId="669CEB65" w14:textId="20FBED50" w:rsidR="006C33B4" w:rsidRDefault="006C33B4" w:rsidP="00A50A7F">
            <w:pPr>
              <w:widowControl w:val="0"/>
              <w:pBdr>
                <w:top w:val="nil"/>
                <w:left w:val="nil"/>
                <w:bottom w:val="nil"/>
                <w:right w:val="nil"/>
                <w:between w:val="nil"/>
              </w:pBdr>
              <w:rPr>
                <w:rFonts w:ascii="Calibri" w:eastAsia="Calibri" w:hAnsi="Calibri" w:cs="Calibri"/>
                <w:b/>
                <w:i/>
                <w:iCs/>
                <w:color w:val="0070C0"/>
                <w:sz w:val="22"/>
                <w:szCs w:val="22"/>
              </w:rPr>
            </w:pPr>
          </w:p>
          <w:p w14:paraId="717A37D6" w14:textId="58F32BC5" w:rsidR="00C60A99" w:rsidRPr="00A50A7F" w:rsidRDefault="00C60A99" w:rsidP="00A50A7F">
            <w:pPr>
              <w:widowControl w:val="0"/>
              <w:pBdr>
                <w:top w:val="nil"/>
                <w:left w:val="nil"/>
                <w:bottom w:val="nil"/>
                <w:right w:val="nil"/>
                <w:between w:val="nil"/>
              </w:pBdr>
              <w:rPr>
                <w:rFonts w:ascii="Calibri" w:eastAsia="Calibri" w:hAnsi="Calibri" w:cs="Calibri"/>
                <w:b/>
                <w:i/>
                <w:iCs/>
                <w:color w:val="0070C0"/>
                <w:sz w:val="22"/>
                <w:szCs w:val="22"/>
              </w:rPr>
            </w:pPr>
          </w:p>
        </w:tc>
      </w:tr>
    </w:tbl>
    <w:p w14:paraId="37566294" w14:textId="7BCBEA94"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08108ECD"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sectPr w:rsidR="00186BC1">
      <w:headerReference w:type="even" r:id="rId9"/>
      <w:headerReference w:type="default" r:id="rId10"/>
      <w:footerReference w:type="even" r:id="rId11"/>
      <w:footerReference w:type="default" r:id="rId12"/>
      <w:headerReference w:type="first" r:id="rId13"/>
      <w:footerReference w:type="first" r:id="rId14"/>
      <w:pgSz w:w="12240" w:h="16340"/>
      <w:pgMar w:top="630" w:right="894" w:bottom="1440" w:left="8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59D49" w14:textId="77777777" w:rsidR="0076609F" w:rsidRDefault="0076609F" w:rsidP="00EA2555">
      <w:r>
        <w:separator/>
      </w:r>
    </w:p>
  </w:endnote>
  <w:endnote w:type="continuationSeparator" w:id="0">
    <w:p w14:paraId="71176A8E" w14:textId="77777777" w:rsidR="0076609F" w:rsidRDefault="0076609F" w:rsidP="00EA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1670" w14:textId="77777777" w:rsidR="00EA2555" w:rsidRDefault="00EA2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8B45C" w14:textId="77777777" w:rsidR="00EA2555" w:rsidRDefault="00EA2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EBD1" w14:textId="77777777" w:rsidR="00EA2555" w:rsidRDefault="00EA2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8DFBF" w14:textId="77777777" w:rsidR="0076609F" w:rsidRDefault="0076609F" w:rsidP="00EA2555">
      <w:r>
        <w:separator/>
      </w:r>
    </w:p>
  </w:footnote>
  <w:footnote w:type="continuationSeparator" w:id="0">
    <w:p w14:paraId="20A538D1" w14:textId="77777777" w:rsidR="0076609F" w:rsidRDefault="0076609F" w:rsidP="00EA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92429" w14:textId="77777777" w:rsidR="00EA2555" w:rsidRDefault="00EA2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49C8" w14:textId="77777777" w:rsidR="00EA2555" w:rsidRDefault="00EA2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F45E7" w14:textId="77777777" w:rsidR="00EA2555" w:rsidRDefault="00EA2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760D9"/>
    <w:multiLevelType w:val="hybridMultilevel"/>
    <w:tmpl w:val="7D48C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062DE"/>
    <w:multiLevelType w:val="hybridMultilevel"/>
    <w:tmpl w:val="5CA0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236991"/>
    <w:multiLevelType w:val="hybridMultilevel"/>
    <w:tmpl w:val="7044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isplayBackgroundShape/>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C1"/>
    <w:rsid w:val="000C230D"/>
    <w:rsid w:val="00186BC1"/>
    <w:rsid w:val="0019399F"/>
    <w:rsid w:val="001D7547"/>
    <w:rsid w:val="001E0D4F"/>
    <w:rsid w:val="001E791A"/>
    <w:rsid w:val="0024216B"/>
    <w:rsid w:val="0029400C"/>
    <w:rsid w:val="00295DE7"/>
    <w:rsid w:val="002A3424"/>
    <w:rsid w:val="002B5238"/>
    <w:rsid w:val="003D1388"/>
    <w:rsid w:val="003E39B4"/>
    <w:rsid w:val="00426BDA"/>
    <w:rsid w:val="00450B5F"/>
    <w:rsid w:val="00536309"/>
    <w:rsid w:val="005C64D8"/>
    <w:rsid w:val="005F2161"/>
    <w:rsid w:val="00673D6E"/>
    <w:rsid w:val="00697147"/>
    <w:rsid w:val="006C33B4"/>
    <w:rsid w:val="006E064F"/>
    <w:rsid w:val="00750C26"/>
    <w:rsid w:val="0076609F"/>
    <w:rsid w:val="00772F95"/>
    <w:rsid w:val="007F5923"/>
    <w:rsid w:val="00873A40"/>
    <w:rsid w:val="008A0731"/>
    <w:rsid w:val="009909B3"/>
    <w:rsid w:val="009B20F7"/>
    <w:rsid w:val="009C147B"/>
    <w:rsid w:val="009E5F6C"/>
    <w:rsid w:val="00A371A8"/>
    <w:rsid w:val="00A50A7F"/>
    <w:rsid w:val="00A60D94"/>
    <w:rsid w:val="00AF4D73"/>
    <w:rsid w:val="00B56863"/>
    <w:rsid w:val="00BF76E6"/>
    <w:rsid w:val="00C35588"/>
    <w:rsid w:val="00C407DC"/>
    <w:rsid w:val="00C60A99"/>
    <w:rsid w:val="00C64D0B"/>
    <w:rsid w:val="00CB2B17"/>
    <w:rsid w:val="00D02657"/>
    <w:rsid w:val="00D43A38"/>
    <w:rsid w:val="00DC66CB"/>
    <w:rsid w:val="00E1538C"/>
    <w:rsid w:val="00EA2555"/>
    <w:rsid w:val="00F7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C6B6"/>
  <w15:docId w15:val="{02ACC0E7-BB31-164F-877A-CEC26C0A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EA2555"/>
    <w:pPr>
      <w:tabs>
        <w:tab w:val="center" w:pos="4680"/>
        <w:tab w:val="right" w:pos="9360"/>
      </w:tabs>
    </w:pPr>
  </w:style>
  <w:style w:type="character" w:customStyle="1" w:styleId="HeaderChar">
    <w:name w:val="Header Char"/>
    <w:basedOn w:val="DefaultParagraphFont"/>
    <w:link w:val="Header"/>
    <w:uiPriority w:val="99"/>
    <w:rsid w:val="00EA2555"/>
  </w:style>
  <w:style w:type="paragraph" w:styleId="Footer">
    <w:name w:val="footer"/>
    <w:basedOn w:val="Normal"/>
    <w:link w:val="FooterChar"/>
    <w:uiPriority w:val="99"/>
    <w:unhideWhenUsed/>
    <w:rsid w:val="00EA2555"/>
    <w:pPr>
      <w:tabs>
        <w:tab w:val="center" w:pos="4680"/>
        <w:tab w:val="right" w:pos="9360"/>
      </w:tabs>
    </w:pPr>
  </w:style>
  <w:style w:type="character" w:customStyle="1" w:styleId="FooterChar">
    <w:name w:val="Footer Char"/>
    <w:basedOn w:val="DefaultParagraphFont"/>
    <w:link w:val="Footer"/>
    <w:uiPriority w:val="99"/>
    <w:rsid w:val="00EA2555"/>
  </w:style>
  <w:style w:type="character" w:styleId="Hyperlink">
    <w:name w:val="Hyperlink"/>
    <w:basedOn w:val="DefaultParagraphFont"/>
    <w:uiPriority w:val="99"/>
    <w:unhideWhenUsed/>
    <w:rsid w:val="0019399F"/>
    <w:rPr>
      <w:color w:val="0000FF" w:themeColor="hyperlink"/>
      <w:u w:val="single"/>
    </w:rPr>
  </w:style>
  <w:style w:type="character" w:styleId="FollowedHyperlink">
    <w:name w:val="FollowedHyperlink"/>
    <w:basedOn w:val="DefaultParagraphFont"/>
    <w:uiPriority w:val="99"/>
    <w:semiHidden/>
    <w:unhideWhenUsed/>
    <w:rsid w:val="0019399F"/>
    <w:rPr>
      <w:color w:val="800080" w:themeColor="followedHyperlink"/>
      <w:u w:val="single"/>
    </w:rPr>
  </w:style>
  <w:style w:type="paragraph" w:styleId="ListParagraph">
    <w:name w:val="List Paragraph"/>
    <w:basedOn w:val="Normal"/>
    <w:uiPriority w:val="34"/>
    <w:qFormat/>
    <w:rsid w:val="00BF76E6"/>
    <w:pPr>
      <w:ind w:left="720"/>
      <w:contextualSpacing/>
    </w:pPr>
  </w:style>
  <w:style w:type="character" w:styleId="UnresolvedMention">
    <w:name w:val="Unresolved Mention"/>
    <w:basedOn w:val="DefaultParagraphFont"/>
    <w:uiPriority w:val="99"/>
    <w:semiHidden/>
    <w:unhideWhenUsed/>
    <w:rsid w:val="00A37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youtube.com/watch?v=PUB1GU_tvpI&amp;safe=activ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youtube.com/watch?v=PUB1GU_tvpI&amp;safe=activ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3</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17</cp:revision>
  <dcterms:created xsi:type="dcterms:W3CDTF">2021-01-21T02:13:00Z</dcterms:created>
  <dcterms:modified xsi:type="dcterms:W3CDTF">2021-06-21T13:46:00Z</dcterms:modified>
</cp:coreProperties>
</file>